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3A28B0" w14:textId="5862A04C" w:rsidR="002F716F" w:rsidRDefault="002F716F" w:rsidP="005738B2">
      <w:pPr>
        <w:tabs>
          <w:tab w:val="right" w:pos="10000"/>
        </w:tabs>
        <w:spacing w:after="0"/>
        <w:jc w:val="both"/>
        <w:rPr>
          <w:b/>
          <w:sz w:val="24"/>
          <w:szCs w:val="24"/>
        </w:rPr>
      </w:pPr>
    </w:p>
    <w:p w14:paraId="2DB7D27E" w14:textId="21BFE829" w:rsidR="00C539B0" w:rsidRPr="0007631D" w:rsidRDefault="00C539B0" w:rsidP="005738B2">
      <w:pPr>
        <w:tabs>
          <w:tab w:val="right" w:pos="10000"/>
        </w:tabs>
        <w:spacing w:after="0"/>
        <w:jc w:val="both"/>
        <w:rPr>
          <w:b/>
          <w:sz w:val="24"/>
          <w:szCs w:val="24"/>
        </w:rPr>
      </w:pPr>
      <w:r w:rsidRPr="0007631D">
        <w:rPr>
          <w:b/>
          <w:sz w:val="24"/>
          <w:szCs w:val="24"/>
        </w:rPr>
        <w:t xml:space="preserve">3GPP TSG-RAN </w:t>
      </w:r>
      <w:r w:rsidR="0011379C" w:rsidRPr="0007631D">
        <w:rPr>
          <w:b/>
          <w:sz w:val="24"/>
          <w:szCs w:val="24"/>
        </w:rPr>
        <w:t>WG1</w:t>
      </w:r>
      <w:r w:rsidR="001E5290">
        <w:rPr>
          <w:b/>
          <w:sz w:val="24"/>
          <w:szCs w:val="24"/>
        </w:rPr>
        <w:t xml:space="preserve"> Meeting</w:t>
      </w:r>
      <w:r w:rsidR="00433B47" w:rsidRPr="0007631D">
        <w:rPr>
          <w:b/>
          <w:sz w:val="24"/>
          <w:szCs w:val="24"/>
        </w:rPr>
        <w:t xml:space="preserve"> </w:t>
      </w:r>
      <w:r w:rsidR="001E5290" w:rsidRPr="001E5290">
        <w:rPr>
          <w:b/>
          <w:sz w:val="24"/>
          <w:szCs w:val="24"/>
        </w:rPr>
        <w:t>#9</w:t>
      </w:r>
      <w:r w:rsidR="00D9164B">
        <w:rPr>
          <w:b/>
          <w:sz w:val="24"/>
          <w:szCs w:val="24"/>
        </w:rPr>
        <w:t>5</w:t>
      </w:r>
      <w:r w:rsidRPr="0007631D">
        <w:rPr>
          <w:b/>
          <w:sz w:val="24"/>
          <w:szCs w:val="24"/>
        </w:rPr>
        <w:tab/>
      </w:r>
      <w:r w:rsidR="00EF3768">
        <w:rPr>
          <w:b/>
          <w:sz w:val="24"/>
          <w:szCs w:val="24"/>
        </w:rPr>
        <w:t>R1-</w:t>
      </w:r>
      <w:r w:rsidR="00005181" w:rsidRPr="00005181">
        <w:rPr>
          <w:b/>
          <w:sz w:val="24"/>
          <w:szCs w:val="24"/>
        </w:rPr>
        <w:t>1813442</w:t>
      </w:r>
    </w:p>
    <w:p w14:paraId="52E17BEE" w14:textId="35E56E5C" w:rsidR="001E5290" w:rsidRDefault="00D9164B" w:rsidP="005738B2">
      <w:pPr>
        <w:pStyle w:val="Footer"/>
        <w:jc w:val="both"/>
        <w:rPr>
          <w:rFonts w:ascii="Times New Roman" w:hAnsi="Times New Roman"/>
          <w:bCs/>
          <w:i w:val="0"/>
          <w:noProof w:val="0"/>
          <w:sz w:val="24"/>
          <w:szCs w:val="24"/>
        </w:rPr>
      </w:pPr>
      <w:r>
        <w:rPr>
          <w:rFonts w:ascii="Times New Roman" w:hAnsi="Times New Roman"/>
          <w:bCs/>
          <w:i w:val="0"/>
          <w:noProof w:val="0"/>
          <w:sz w:val="24"/>
          <w:szCs w:val="24"/>
        </w:rPr>
        <w:t>November</w:t>
      </w:r>
      <w:r w:rsidR="001E5290" w:rsidRPr="001E5290">
        <w:rPr>
          <w:rFonts w:ascii="Times New Roman" w:hAnsi="Times New Roman"/>
          <w:bCs/>
          <w:i w:val="0"/>
          <w:noProof w:val="0"/>
          <w:sz w:val="24"/>
          <w:szCs w:val="24"/>
        </w:rPr>
        <w:t xml:space="preserve"> </w:t>
      </w:r>
      <w:r>
        <w:rPr>
          <w:rFonts w:ascii="Times New Roman" w:hAnsi="Times New Roman"/>
          <w:bCs/>
          <w:i w:val="0"/>
          <w:noProof w:val="0"/>
          <w:sz w:val="24"/>
          <w:szCs w:val="24"/>
        </w:rPr>
        <w:t>12</w:t>
      </w:r>
      <w:r w:rsidR="001E5290" w:rsidRPr="001E5290">
        <w:rPr>
          <w:rFonts w:ascii="Times New Roman" w:hAnsi="Times New Roman"/>
          <w:bCs/>
          <w:i w:val="0"/>
          <w:noProof w:val="0"/>
          <w:sz w:val="24"/>
          <w:szCs w:val="24"/>
          <w:vertAlign w:val="superscript"/>
        </w:rPr>
        <w:t>th</w:t>
      </w:r>
      <w:r w:rsidR="001E5290">
        <w:rPr>
          <w:rFonts w:ascii="Times New Roman" w:hAnsi="Times New Roman"/>
          <w:bCs/>
          <w:i w:val="0"/>
          <w:noProof w:val="0"/>
          <w:sz w:val="24"/>
          <w:szCs w:val="24"/>
        </w:rPr>
        <w:t xml:space="preserve"> </w:t>
      </w:r>
      <w:r w:rsidR="001E5290" w:rsidRPr="001E5290">
        <w:rPr>
          <w:rFonts w:ascii="Times New Roman" w:hAnsi="Times New Roman"/>
          <w:bCs/>
          <w:i w:val="0"/>
          <w:noProof w:val="0"/>
          <w:sz w:val="24"/>
          <w:szCs w:val="24"/>
        </w:rPr>
        <w:t>– 1</w:t>
      </w:r>
      <w:r>
        <w:rPr>
          <w:rFonts w:ascii="Times New Roman" w:hAnsi="Times New Roman"/>
          <w:bCs/>
          <w:i w:val="0"/>
          <w:noProof w:val="0"/>
          <w:sz w:val="24"/>
          <w:szCs w:val="24"/>
        </w:rPr>
        <w:t>6</w:t>
      </w:r>
      <w:r w:rsidR="001E5290" w:rsidRPr="001E5290">
        <w:rPr>
          <w:rFonts w:ascii="Times New Roman" w:hAnsi="Times New Roman"/>
          <w:bCs/>
          <w:i w:val="0"/>
          <w:noProof w:val="0"/>
          <w:sz w:val="24"/>
          <w:szCs w:val="24"/>
          <w:vertAlign w:val="superscript"/>
        </w:rPr>
        <w:t>th</w:t>
      </w:r>
      <w:r w:rsidR="001E5290" w:rsidRPr="001E5290">
        <w:rPr>
          <w:rFonts w:ascii="Times New Roman" w:hAnsi="Times New Roman"/>
          <w:bCs/>
          <w:i w:val="0"/>
          <w:noProof w:val="0"/>
          <w:sz w:val="24"/>
          <w:szCs w:val="24"/>
        </w:rPr>
        <w:t xml:space="preserve">, 2018 </w:t>
      </w:r>
    </w:p>
    <w:p w14:paraId="0FF7EEB0" w14:textId="64EDA538" w:rsidR="00F15C93" w:rsidRDefault="00D9164B" w:rsidP="005738B2">
      <w:pPr>
        <w:pStyle w:val="Footer"/>
        <w:jc w:val="both"/>
        <w:rPr>
          <w:rFonts w:ascii="Times New Roman" w:hAnsi="Times New Roman"/>
          <w:i w:val="0"/>
          <w:noProof w:val="0"/>
          <w:sz w:val="24"/>
          <w:szCs w:val="24"/>
        </w:rPr>
      </w:pPr>
      <w:r>
        <w:rPr>
          <w:rFonts w:ascii="Times New Roman" w:hAnsi="Times New Roman"/>
          <w:i w:val="0"/>
          <w:noProof w:val="0"/>
          <w:sz w:val="24"/>
          <w:szCs w:val="24"/>
        </w:rPr>
        <w:t>Spokane</w:t>
      </w:r>
      <w:r w:rsidR="001E5290" w:rsidRPr="001E5290">
        <w:rPr>
          <w:rFonts w:ascii="Times New Roman" w:hAnsi="Times New Roman"/>
          <w:i w:val="0"/>
          <w:noProof w:val="0"/>
          <w:sz w:val="24"/>
          <w:szCs w:val="24"/>
        </w:rPr>
        <w:t xml:space="preserve">, </w:t>
      </w:r>
      <w:r w:rsidR="00536BE7">
        <w:rPr>
          <w:rFonts w:ascii="Times New Roman" w:hAnsi="Times New Roman"/>
          <w:i w:val="0"/>
          <w:noProof w:val="0"/>
          <w:sz w:val="24"/>
          <w:szCs w:val="24"/>
        </w:rPr>
        <w:t xml:space="preserve">WA, </w:t>
      </w:r>
      <w:r>
        <w:rPr>
          <w:rFonts w:ascii="Times New Roman" w:hAnsi="Times New Roman"/>
          <w:i w:val="0"/>
          <w:noProof w:val="0"/>
          <w:sz w:val="24"/>
          <w:szCs w:val="24"/>
        </w:rPr>
        <w:t>US</w:t>
      </w:r>
      <w:r w:rsidR="00536BE7">
        <w:rPr>
          <w:rFonts w:ascii="Times New Roman" w:hAnsi="Times New Roman"/>
          <w:i w:val="0"/>
          <w:noProof w:val="0"/>
          <w:sz w:val="24"/>
          <w:szCs w:val="24"/>
        </w:rPr>
        <w:t>A</w:t>
      </w:r>
    </w:p>
    <w:p w14:paraId="3866711E" w14:textId="77777777" w:rsidR="001E5290" w:rsidRPr="0007631D" w:rsidRDefault="001E5290" w:rsidP="005738B2">
      <w:pPr>
        <w:pStyle w:val="Footer"/>
        <w:jc w:val="both"/>
        <w:rPr>
          <w:rFonts w:ascii="Times New Roman" w:hAnsi="Times New Roman"/>
          <w:i w:val="0"/>
          <w:noProof w:val="0"/>
        </w:rPr>
      </w:pPr>
    </w:p>
    <w:p w14:paraId="358C9AA6" w14:textId="63EE6742" w:rsidR="00F15C93" w:rsidRPr="0007631D" w:rsidRDefault="00F15C93" w:rsidP="005738B2">
      <w:pPr>
        <w:tabs>
          <w:tab w:val="left" w:pos="1985"/>
        </w:tabs>
        <w:jc w:val="both"/>
        <w:rPr>
          <w:b/>
          <w:sz w:val="24"/>
        </w:rPr>
      </w:pPr>
      <w:r w:rsidRPr="0007631D">
        <w:rPr>
          <w:b/>
          <w:sz w:val="24"/>
        </w:rPr>
        <w:t>Agenda item:</w:t>
      </w:r>
      <w:r w:rsidRPr="0007631D">
        <w:rPr>
          <w:b/>
          <w:sz w:val="24"/>
        </w:rPr>
        <w:tab/>
      </w:r>
      <w:bookmarkStart w:id="0" w:name="Source"/>
      <w:bookmarkEnd w:id="0"/>
      <w:r w:rsidR="003F69D2" w:rsidRPr="0007631D">
        <w:rPr>
          <w:b/>
          <w:sz w:val="24"/>
        </w:rPr>
        <w:t>7</w:t>
      </w:r>
      <w:r w:rsidR="00AC21C1">
        <w:rPr>
          <w:b/>
          <w:sz w:val="24"/>
        </w:rPr>
        <w:t>.</w:t>
      </w:r>
      <w:r w:rsidR="001E5290">
        <w:rPr>
          <w:b/>
          <w:sz w:val="24"/>
        </w:rPr>
        <w:t>2.8.2</w:t>
      </w:r>
    </w:p>
    <w:p w14:paraId="612BAA7D" w14:textId="77777777" w:rsidR="004C7081" w:rsidRPr="0007631D" w:rsidRDefault="004C7081" w:rsidP="005738B2">
      <w:pPr>
        <w:tabs>
          <w:tab w:val="left" w:pos="1985"/>
        </w:tabs>
        <w:jc w:val="both"/>
        <w:rPr>
          <w:sz w:val="24"/>
        </w:rPr>
      </w:pPr>
      <w:r w:rsidRPr="0007631D">
        <w:rPr>
          <w:b/>
          <w:sz w:val="24"/>
        </w:rPr>
        <w:t xml:space="preserve">Source: </w:t>
      </w:r>
      <w:r w:rsidRPr="0007631D">
        <w:rPr>
          <w:b/>
          <w:sz w:val="24"/>
        </w:rPr>
        <w:tab/>
      </w:r>
      <w:r w:rsidRPr="0007631D">
        <w:rPr>
          <w:sz w:val="24"/>
        </w:rPr>
        <w:t>Qualcomm Incorporated</w:t>
      </w:r>
    </w:p>
    <w:p w14:paraId="633872E5" w14:textId="4002DCE7" w:rsidR="004C7081" w:rsidRPr="0007631D" w:rsidRDefault="004C7081" w:rsidP="005738B2">
      <w:pPr>
        <w:ind w:left="1988" w:hanging="1988"/>
        <w:jc w:val="both"/>
        <w:rPr>
          <w:sz w:val="24"/>
        </w:rPr>
      </w:pPr>
      <w:r w:rsidRPr="0007631D">
        <w:rPr>
          <w:b/>
          <w:sz w:val="24"/>
        </w:rPr>
        <w:t>Title:</w:t>
      </w:r>
      <w:r w:rsidRPr="0007631D">
        <w:rPr>
          <w:sz w:val="24"/>
        </w:rPr>
        <w:t xml:space="preserve"> </w:t>
      </w:r>
      <w:r w:rsidRPr="0007631D">
        <w:rPr>
          <w:sz w:val="22"/>
        </w:rPr>
        <w:tab/>
      </w:r>
      <w:r w:rsidR="008839FE" w:rsidRPr="008839FE">
        <w:rPr>
          <w:sz w:val="24"/>
        </w:rPr>
        <w:t>Multi-TRP Enhancements</w:t>
      </w:r>
      <w:bookmarkStart w:id="1" w:name="_GoBack"/>
      <w:bookmarkEnd w:id="1"/>
    </w:p>
    <w:p w14:paraId="079CB434" w14:textId="77777777" w:rsidR="004C7081" w:rsidRPr="0007631D" w:rsidRDefault="004C7081" w:rsidP="005738B2">
      <w:pPr>
        <w:ind w:left="1988" w:hanging="1988"/>
        <w:jc w:val="both"/>
        <w:rPr>
          <w:sz w:val="24"/>
        </w:rPr>
      </w:pPr>
      <w:r w:rsidRPr="0007631D">
        <w:rPr>
          <w:b/>
          <w:sz w:val="24"/>
        </w:rPr>
        <w:t>Document for:</w:t>
      </w:r>
      <w:r w:rsidRPr="0007631D">
        <w:rPr>
          <w:sz w:val="24"/>
        </w:rPr>
        <w:tab/>
      </w:r>
      <w:bookmarkStart w:id="2" w:name="DocumentFor"/>
      <w:bookmarkEnd w:id="2"/>
      <w:r w:rsidRPr="0007631D">
        <w:rPr>
          <w:sz w:val="24"/>
        </w:rPr>
        <w:t>Discussion/Decision</w:t>
      </w:r>
    </w:p>
    <w:p w14:paraId="62550C6E" w14:textId="5A045700" w:rsidR="00C34C05" w:rsidRDefault="00FD6A3D" w:rsidP="005738B2">
      <w:pPr>
        <w:pStyle w:val="Heading1"/>
        <w:jc w:val="both"/>
        <w:rPr>
          <w:rFonts w:ascii="Times New Roman" w:hAnsi="Times New Roman"/>
        </w:rPr>
      </w:pPr>
      <w:r w:rsidRPr="0007631D">
        <w:rPr>
          <w:rFonts w:ascii="Times New Roman" w:hAnsi="Times New Roman"/>
        </w:rPr>
        <w:t>Introduction</w:t>
      </w:r>
    </w:p>
    <w:p w14:paraId="1F654A5C" w14:textId="6189550A" w:rsidR="00380789" w:rsidRPr="00AE3967" w:rsidRDefault="00380789" w:rsidP="005738B2">
      <w:pPr>
        <w:tabs>
          <w:tab w:val="num" w:pos="2160"/>
          <w:tab w:val="num" w:pos="2880"/>
        </w:tabs>
        <w:jc w:val="both"/>
        <w:rPr>
          <w:sz w:val="22"/>
          <w:szCs w:val="22"/>
        </w:rPr>
      </w:pPr>
      <w:r w:rsidRPr="00AE3967">
        <w:rPr>
          <w:sz w:val="22"/>
          <w:szCs w:val="22"/>
        </w:rPr>
        <w:t xml:space="preserve">In Rel. 15 </w:t>
      </w:r>
      <w:r w:rsidR="003D2953">
        <w:rPr>
          <w:sz w:val="22"/>
          <w:szCs w:val="22"/>
        </w:rPr>
        <w:t>NR</w:t>
      </w:r>
      <w:r w:rsidRPr="00AE3967">
        <w:rPr>
          <w:sz w:val="22"/>
          <w:szCs w:val="22"/>
        </w:rPr>
        <w:t>, some preliminary tools, such as</w:t>
      </w:r>
      <w:r w:rsidR="00320636">
        <w:rPr>
          <w:sz w:val="22"/>
          <w:szCs w:val="22"/>
        </w:rPr>
        <w:t xml:space="preserve"> TCI indication and</w:t>
      </w:r>
      <w:r w:rsidR="00CA26AB">
        <w:rPr>
          <w:sz w:val="22"/>
          <w:szCs w:val="22"/>
        </w:rPr>
        <w:t xml:space="preserve"> QCL relationship</w:t>
      </w:r>
      <w:r w:rsidR="00320636">
        <w:rPr>
          <w:sz w:val="22"/>
          <w:szCs w:val="22"/>
        </w:rPr>
        <w:t>s</w:t>
      </w:r>
      <w:r w:rsidR="00CA26AB">
        <w:rPr>
          <w:sz w:val="22"/>
          <w:szCs w:val="22"/>
        </w:rPr>
        <w:t xml:space="preserve"> with RS signals</w:t>
      </w:r>
      <w:r w:rsidR="00320636">
        <w:rPr>
          <w:sz w:val="22"/>
          <w:szCs w:val="22"/>
        </w:rPr>
        <w:t xml:space="preserve">, are introduced which can be used for Multi-TRP operation. Furthermore, </w:t>
      </w:r>
      <w:r w:rsidR="00320636" w:rsidRPr="00AE3967">
        <w:rPr>
          <w:sz w:val="22"/>
          <w:szCs w:val="22"/>
        </w:rPr>
        <w:t>initial</w:t>
      </w:r>
      <w:r w:rsidR="00320636">
        <w:rPr>
          <w:sz w:val="22"/>
          <w:szCs w:val="22"/>
        </w:rPr>
        <w:t xml:space="preserve"> discussions / agreements for various flavors of </w:t>
      </w:r>
      <w:r w:rsidR="00F0100E">
        <w:rPr>
          <w:sz w:val="22"/>
          <w:szCs w:val="22"/>
        </w:rPr>
        <w:t>m</w:t>
      </w:r>
      <w:r w:rsidR="00320636">
        <w:rPr>
          <w:sz w:val="22"/>
          <w:szCs w:val="22"/>
        </w:rPr>
        <w:t xml:space="preserve">ulti-TRP operation took place, while </w:t>
      </w:r>
      <w:r w:rsidRPr="00AE3967">
        <w:rPr>
          <w:sz w:val="22"/>
          <w:szCs w:val="22"/>
        </w:rPr>
        <w:t xml:space="preserve">a more thorough </w:t>
      </w:r>
      <w:r w:rsidR="000B38E4" w:rsidRPr="00AE3967">
        <w:rPr>
          <w:sz w:val="22"/>
          <w:szCs w:val="22"/>
        </w:rPr>
        <w:t xml:space="preserve">and systematic design of NR </w:t>
      </w:r>
      <w:r w:rsidR="00F0100E">
        <w:rPr>
          <w:sz w:val="22"/>
          <w:szCs w:val="22"/>
        </w:rPr>
        <w:t>m</w:t>
      </w:r>
      <w:r w:rsidR="003D2953">
        <w:rPr>
          <w:sz w:val="22"/>
          <w:szCs w:val="22"/>
        </w:rPr>
        <w:t>ulti-TRP</w:t>
      </w:r>
      <w:r w:rsidR="000B38E4" w:rsidRPr="00AE3967">
        <w:rPr>
          <w:sz w:val="22"/>
          <w:szCs w:val="22"/>
        </w:rPr>
        <w:t xml:space="preserve"> was deferred to Rel. 16 due to the lack of time.</w:t>
      </w:r>
    </w:p>
    <w:p w14:paraId="7B0CA3D0" w14:textId="3D06C3CD" w:rsidR="000B38E4" w:rsidRPr="00AE3967" w:rsidRDefault="000B38E4" w:rsidP="005738B2">
      <w:pPr>
        <w:tabs>
          <w:tab w:val="num" w:pos="2160"/>
          <w:tab w:val="num" w:pos="2880"/>
        </w:tabs>
        <w:jc w:val="both"/>
        <w:rPr>
          <w:sz w:val="22"/>
          <w:szCs w:val="22"/>
        </w:rPr>
      </w:pPr>
      <w:r w:rsidRPr="00AE3967">
        <w:rPr>
          <w:sz w:val="22"/>
          <w:szCs w:val="22"/>
        </w:rPr>
        <w:t>As agree</w:t>
      </w:r>
      <w:r w:rsidR="00821398" w:rsidRPr="00AE3967">
        <w:rPr>
          <w:sz w:val="22"/>
          <w:szCs w:val="22"/>
        </w:rPr>
        <w:t>d</w:t>
      </w:r>
      <w:r w:rsidRPr="00AE3967">
        <w:rPr>
          <w:sz w:val="22"/>
          <w:szCs w:val="22"/>
        </w:rPr>
        <w:t xml:space="preserve"> in RAN-P #</w:t>
      </w:r>
      <w:r w:rsidR="00A56D0D" w:rsidRPr="00AE3967">
        <w:rPr>
          <w:sz w:val="22"/>
          <w:szCs w:val="22"/>
        </w:rPr>
        <w:t>8</w:t>
      </w:r>
      <w:r w:rsidR="003D2953">
        <w:rPr>
          <w:sz w:val="22"/>
          <w:szCs w:val="22"/>
        </w:rPr>
        <w:t>0</w:t>
      </w:r>
      <w:r w:rsidR="00A56D0D" w:rsidRPr="00AE3967">
        <w:rPr>
          <w:sz w:val="22"/>
          <w:szCs w:val="22"/>
        </w:rPr>
        <w:t xml:space="preserve">, </w:t>
      </w:r>
      <w:r w:rsidR="003D2953">
        <w:rPr>
          <w:sz w:val="22"/>
          <w:szCs w:val="22"/>
        </w:rPr>
        <w:t xml:space="preserve">and further revised in </w:t>
      </w:r>
      <w:r w:rsidR="003D2953" w:rsidRPr="00AE3967">
        <w:rPr>
          <w:sz w:val="22"/>
          <w:szCs w:val="22"/>
        </w:rPr>
        <w:t>RAN-P #8</w:t>
      </w:r>
      <w:r w:rsidR="00CA26AB">
        <w:rPr>
          <w:sz w:val="22"/>
          <w:szCs w:val="22"/>
        </w:rPr>
        <w:t xml:space="preserve">1, one of the items in WID on NR MIMO enhancements is </w:t>
      </w:r>
      <w:r w:rsidR="00F0100E">
        <w:rPr>
          <w:sz w:val="22"/>
          <w:szCs w:val="22"/>
        </w:rPr>
        <w:t>m</w:t>
      </w:r>
      <w:r w:rsidR="00CA26AB">
        <w:rPr>
          <w:sz w:val="22"/>
          <w:szCs w:val="22"/>
        </w:rPr>
        <w:t>ulti-TRP as described below</w:t>
      </w:r>
      <w:r w:rsidR="00320636">
        <w:rPr>
          <w:sz w:val="22"/>
          <w:szCs w:val="22"/>
        </w:rPr>
        <w:t xml:space="preserve"> [1]</w:t>
      </w:r>
      <w:r w:rsidR="00F20C7C" w:rsidRPr="00AE3967">
        <w:rPr>
          <w:sz w:val="22"/>
          <w:szCs w:val="22"/>
        </w:rPr>
        <w:t>:</w:t>
      </w:r>
    </w:p>
    <w:p w14:paraId="2884BEF6" w14:textId="1312D0BC" w:rsidR="00F20C7C" w:rsidRPr="004E7EF9" w:rsidRDefault="007803C4" w:rsidP="005738B2">
      <w:pPr>
        <w:tabs>
          <w:tab w:val="num" w:pos="2160"/>
          <w:tab w:val="num" w:pos="2880"/>
        </w:tabs>
        <w:jc w:val="both"/>
        <w:rPr>
          <w:bCs/>
          <w:i/>
          <w:iCs/>
          <w:sz w:val="22"/>
          <w:szCs w:val="22"/>
        </w:rPr>
      </w:pPr>
      <w:r w:rsidRPr="004E7EF9">
        <w:rPr>
          <w:bCs/>
          <w:i/>
          <w:iCs/>
          <w:sz w:val="22"/>
          <w:szCs w:val="22"/>
        </w:rPr>
        <w:t>“</w:t>
      </w:r>
    </w:p>
    <w:p w14:paraId="6EC92E30" w14:textId="77777777" w:rsidR="009326EE" w:rsidRPr="00CA26AB" w:rsidRDefault="009326EE" w:rsidP="005738B2">
      <w:pPr>
        <w:numPr>
          <w:ilvl w:val="1"/>
          <w:numId w:val="6"/>
        </w:numPr>
        <w:snapToGrid w:val="0"/>
        <w:spacing w:after="120"/>
        <w:ind w:right="-99"/>
        <w:jc w:val="both"/>
        <w:textAlignment w:val="auto"/>
        <w:rPr>
          <w:b/>
          <w:bCs/>
          <w:i/>
          <w:iCs/>
          <w:sz w:val="22"/>
          <w:szCs w:val="22"/>
          <w:lang w:eastAsia="ko-KR"/>
        </w:rPr>
      </w:pPr>
      <w:r w:rsidRPr="00CA26AB">
        <w:rPr>
          <w:b/>
          <w:bCs/>
          <w:i/>
          <w:iCs/>
          <w:sz w:val="22"/>
          <w:szCs w:val="22"/>
          <w:lang w:eastAsia="ko-KR"/>
        </w:rPr>
        <w:t>Enhancements on multi-TRP/panel transmission</w:t>
      </w:r>
      <w:r w:rsidRPr="00CA26AB">
        <w:rPr>
          <w:rFonts w:eastAsia="Malgun Gothic" w:hint="eastAsia"/>
          <w:b/>
          <w:bCs/>
          <w:i/>
          <w:iCs/>
          <w:sz w:val="22"/>
          <w:szCs w:val="22"/>
          <w:lang w:eastAsia="ko-KR"/>
        </w:rPr>
        <w:t xml:space="preserve"> </w:t>
      </w:r>
      <w:r w:rsidRPr="00CA26AB">
        <w:rPr>
          <w:rFonts w:eastAsia="Malgun Gothic"/>
          <w:b/>
          <w:bCs/>
          <w:i/>
          <w:iCs/>
          <w:sz w:val="22"/>
          <w:szCs w:val="22"/>
          <w:lang w:eastAsia="ko-KR"/>
        </w:rPr>
        <w:t xml:space="preserve">including </w:t>
      </w:r>
      <w:r w:rsidRPr="00CA26AB">
        <w:rPr>
          <w:rFonts w:eastAsia="Malgun Gothic" w:hint="eastAsia"/>
          <w:b/>
          <w:bCs/>
          <w:i/>
          <w:iCs/>
          <w:sz w:val="22"/>
          <w:szCs w:val="22"/>
          <w:lang w:eastAsia="ko-KR"/>
        </w:rPr>
        <w:t xml:space="preserve">improved </w:t>
      </w:r>
      <w:r w:rsidRPr="00CA26AB">
        <w:rPr>
          <w:rFonts w:eastAsia="Malgun Gothic"/>
          <w:b/>
          <w:bCs/>
          <w:i/>
          <w:iCs/>
          <w:sz w:val="22"/>
          <w:szCs w:val="22"/>
          <w:lang w:eastAsia="ko-KR"/>
        </w:rPr>
        <w:t xml:space="preserve">reliability and </w:t>
      </w:r>
      <w:r w:rsidRPr="00CA26AB">
        <w:rPr>
          <w:rFonts w:eastAsia="Malgun Gothic" w:hint="eastAsia"/>
          <w:b/>
          <w:bCs/>
          <w:i/>
          <w:iCs/>
          <w:sz w:val="22"/>
          <w:szCs w:val="22"/>
          <w:lang w:eastAsia="ko-KR"/>
        </w:rPr>
        <w:t xml:space="preserve">robustness </w:t>
      </w:r>
      <w:r w:rsidRPr="00CA26AB">
        <w:rPr>
          <w:b/>
          <w:bCs/>
          <w:i/>
          <w:iCs/>
          <w:sz w:val="22"/>
          <w:szCs w:val="22"/>
          <w:lang w:eastAsia="ko-KR"/>
        </w:rPr>
        <w:t>with both ideal and non-ideal backhaul:</w:t>
      </w:r>
    </w:p>
    <w:p w14:paraId="36FDD6DB"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b/>
          <w:bCs/>
          <w:i/>
          <w:iCs/>
          <w:sz w:val="22"/>
          <w:szCs w:val="22"/>
          <w:lang w:eastAsia="ko-KR"/>
        </w:rPr>
        <w:t xml:space="preserve">Specify downlink control </w:t>
      </w:r>
      <w:proofErr w:type="spellStart"/>
      <w:r w:rsidRPr="00CA26AB">
        <w:rPr>
          <w:b/>
          <w:bCs/>
          <w:i/>
          <w:iCs/>
          <w:sz w:val="22"/>
          <w:szCs w:val="22"/>
          <w:lang w:eastAsia="ko-KR"/>
        </w:rPr>
        <w:t>signalling</w:t>
      </w:r>
      <w:proofErr w:type="spellEnd"/>
      <w:r w:rsidRPr="00CA26AB">
        <w:rPr>
          <w:b/>
          <w:bCs/>
          <w:i/>
          <w:iCs/>
          <w:sz w:val="22"/>
          <w:szCs w:val="22"/>
          <w:lang w:eastAsia="ko-KR"/>
        </w:rPr>
        <w:t xml:space="preserve"> enhancement</w:t>
      </w:r>
      <w:r w:rsidRPr="00CA26AB">
        <w:rPr>
          <w:rFonts w:eastAsia="Malgun Gothic" w:hint="eastAsia"/>
          <w:b/>
          <w:bCs/>
          <w:i/>
          <w:iCs/>
          <w:sz w:val="22"/>
          <w:szCs w:val="22"/>
          <w:lang w:eastAsia="ko-KR"/>
        </w:rPr>
        <w:t>(s)</w:t>
      </w:r>
      <w:r w:rsidRPr="00CA26AB">
        <w:rPr>
          <w:b/>
          <w:bCs/>
          <w:i/>
          <w:iCs/>
          <w:sz w:val="22"/>
          <w:szCs w:val="22"/>
          <w:lang w:eastAsia="ko-KR"/>
        </w:rPr>
        <w:t xml:space="preserve"> for efficient support of non-coherent joint transmission</w:t>
      </w:r>
    </w:p>
    <w:p w14:paraId="43286D4B"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P</w:t>
      </w:r>
      <w:r w:rsidRPr="00CA26AB">
        <w:rPr>
          <w:rFonts w:hint="eastAsia"/>
          <w:b/>
          <w:bCs/>
          <w:i/>
          <w:iCs/>
          <w:sz w:val="22"/>
          <w:szCs w:val="22"/>
        </w:rPr>
        <w:t xml:space="preserve">erform study </w:t>
      </w:r>
      <w:r w:rsidRPr="00CA26AB">
        <w:rPr>
          <w:b/>
          <w:bCs/>
          <w:i/>
          <w:iCs/>
          <w:sz w:val="22"/>
          <w:szCs w:val="22"/>
        </w:rPr>
        <w:t xml:space="preserve">and, if needed, </w:t>
      </w:r>
      <w:r w:rsidRPr="00CA26AB">
        <w:rPr>
          <w:b/>
          <w:bCs/>
          <w:i/>
          <w:iCs/>
          <w:sz w:val="22"/>
          <w:szCs w:val="22"/>
          <w:lang w:eastAsia="ko-KR"/>
        </w:rPr>
        <w:t xml:space="preserve">specify </w:t>
      </w:r>
      <w:r w:rsidRPr="00CA26AB">
        <w:rPr>
          <w:rFonts w:eastAsia="Malgun Gothic" w:hint="eastAsia"/>
          <w:b/>
          <w:bCs/>
          <w:i/>
          <w:iCs/>
          <w:sz w:val="22"/>
          <w:szCs w:val="22"/>
          <w:lang w:eastAsia="ko-KR"/>
        </w:rPr>
        <w:t xml:space="preserve">enhancements on uplink control </w:t>
      </w:r>
      <w:proofErr w:type="spellStart"/>
      <w:r w:rsidRPr="00CA26AB">
        <w:rPr>
          <w:rFonts w:eastAsia="Malgun Gothic" w:hint="eastAsia"/>
          <w:b/>
          <w:bCs/>
          <w:i/>
          <w:iCs/>
          <w:sz w:val="22"/>
          <w:szCs w:val="22"/>
          <w:lang w:eastAsia="ko-KR"/>
        </w:rPr>
        <w:t>signalling</w:t>
      </w:r>
      <w:proofErr w:type="spellEnd"/>
      <w:r w:rsidRPr="00CA26AB">
        <w:rPr>
          <w:rFonts w:eastAsia="Malgun Gothic" w:hint="eastAsia"/>
          <w:b/>
          <w:bCs/>
          <w:i/>
          <w:iCs/>
          <w:sz w:val="22"/>
          <w:szCs w:val="22"/>
          <w:lang w:eastAsia="ko-KR"/>
        </w:rPr>
        <w:t xml:space="preserve"> </w:t>
      </w:r>
      <w:r w:rsidRPr="00CA26AB">
        <w:rPr>
          <w:b/>
          <w:bCs/>
          <w:i/>
          <w:iCs/>
          <w:sz w:val="22"/>
          <w:szCs w:val="22"/>
          <w:lang w:eastAsia="ko-KR"/>
        </w:rPr>
        <w:t>and/or reference signal(s)</w:t>
      </w:r>
      <w:r w:rsidRPr="00CA26AB">
        <w:rPr>
          <w:rFonts w:eastAsia="Malgun Gothic" w:hint="eastAsia"/>
          <w:b/>
          <w:bCs/>
          <w:i/>
          <w:iCs/>
          <w:sz w:val="22"/>
          <w:szCs w:val="22"/>
          <w:lang w:eastAsia="ko-KR"/>
        </w:rPr>
        <w:t xml:space="preserve"> </w:t>
      </w:r>
      <w:r w:rsidRPr="00CA26AB">
        <w:rPr>
          <w:b/>
          <w:bCs/>
          <w:i/>
          <w:iCs/>
          <w:sz w:val="22"/>
          <w:szCs w:val="22"/>
          <w:lang w:eastAsia="ko-KR"/>
        </w:rPr>
        <w:t>for non-coherent joint transmission</w:t>
      </w:r>
    </w:p>
    <w:p w14:paraId="00F5B901" w14:textId="77777777" w:rsidR="009326EE" w:rsidRPr="00CA26AB" w:rsidRDefault="009326EE" w:rsidP="005738B2">
      <w:pPr>
        <w:numPr>
          <w:ilvl w:val="2"/>
          <w:numId w:val="6"/>
        </w:numPr>
        <w:snapToGrid w:val="0"/>
        <w:spacing w:after="120"/>
        <w:ind w:right="-99"/>
        <w:jc w:val="both"/>
        <w:textAlignment w:val="auto"/>
        <w:rPr>
          <w:b/>
          <w:bCs/>
          <w:i/>
          <w:iCs/>
          <w:sz w:val="22"/>
          <w:szCs w:val="22"/>
          <w:lang w:eastAsia="ko-KR"/>
        </w:rPr>
      </w:pPr>
      <w:r w:rsidRPr="00CA26AB">
        <w:rPr>
          <w:rFonts w:eastAsia="Malgun Gothic" w:hint="eastAsia"/>
          <w:b/>
          <w:bCs/>
          <w:i/>
          <w:iCs/>
          <w:sz w:val="22"/>
          <w:szCs w:val="22"/>
          <w:lang w:eastAsia="ko-KR"/>
        </w:rPr>
        <w:t>Multi-TRP techniques for URLLC requirements are included in this WI</w:t>
      </w:r>
    </w:p>
    <w:p w14:paraId="02A98334" w14:textId="4BE14B8F" w:rsidR="00216195" w:rsidRDefault="00216195" w:rsidP="005738B2">
      <w:pPr>
        <w:tabs>
          <w:tab w:val="num" w:pos="1800"/>
        </w:tabs>
        <w:jc w:val="both"/>
        <w:rPr>
          <w:rFonts w:asciiTheme="majorBidi" w:hAnsiTheme="majorBidi" w:cstheme="majorBidi"/>
          <w:bCs/>
          <w:i/>
          <w:iCs/>
          <w:sz w:val="22"/>
          <w:szCs w:val="22"/>
        </w:rPr>
      </w:pPr>
      <w:r w:rsidRPr="004E7EF9">
        <w:rPr>
          <w:rFonts w:asciiTheme="majorBidi" w:hAnsiTheme="majorBidi" w:cstheme="majorBidi"/>
          <w:bCs/>
          <w:i/>
          <w:iCs/>
          <w:sz w:val="22"/>
          <w:szCs w:val="22"/>
        </w:rPr>
        <w:t>”</w:t>
      </w:r>
    </w:p>
    <w:p w14:paraId="5BD0585D" w14:textId="011FBC50" w:rsidR="006C323E" w:rsidRDefault="006C323E" w:rsidP="006C323E">
      <w:pPr>
        <w:tabs>
          <w:tab w:val="num" w:pos="1800"/>
        </w:tabs>
        <w:jc w:val="both"/>
        <w:rPr>
          <w:rFonts w:asciiTheme="majorBidi" w:hAnsiTheme="majorBidi" w:cstheme="majorBidi"/>
          <w:bCs/>
          <w:sz w:val="22"/>
          <w:szCs w:val="22"/>
        </w:rPr>
      </w:pPr>
      <w:r>
        <w:rPr>
          <w:rFonts w:asciiTheme="majorBidi" w:hAnsiTheme="majorBidi" w:cstheme="majorBidi"/>
          <w:bCs/>
          <w:sz w:val="22"/>
          <w:szCs w:val="22"/>
        </w:rPr>
        <w:t xml:space="preserve">Furthermore, the following agreement was achieved during </w:t>
      </w:r>
      <w:r w:rsidRPr="006C323E">
        <w:rPr>
          <w:rFonts w:asciiTheme="majorBidi" w:hAnsiTheme="majorBidi" w:cstheme="majorBidi"/>
          <w:bCs/>
          <w:sz w:val="22"/>
          <w:szCs w:val="22"/>
        </w:rPr>
        <w:t>RAN1#94bis</w:t>
      </w:r>
      <w:r>
        <w:rPr>
          <w:rFonts w:asciiTheme="majorBidi" w:hAnsiTheme="majorBidi" w:cstheme="majorBidi"/>
          <w:bCs/>
          <w:sz w:val="22"/>
          <w:szCs w:val="22"/>
        </w:rPr>
        <w:t>:</w:t>
      </w:r>
    </w:p>
    <w:p w14:paraId="3987FDE3" w14:textId="74996F46" w:rsidR="006C323E" w:rsidRDefault="006C323E" w:rsidP="006C323E">
      <w:pPr>
        <w:tabs>
          <w:tab w:val="num" w:pos="1800"/>
        </w:tabs>
        <w:jc w:val="both"/>
        <w:rPr>
          <w:rFonts w:asciiTheme="majorBidi" w:hAnsiTheme="majorBidi" w:cstheme="majorBidi"/>
          <w:bCs/>
          <w:sz w:val="22"/>
          <w:szCs w:val="22"/>
        </w:rPr>
      </w:pPr>
      <w:r>
        <w:rPr>
          <w:rFonts w:asciiTheme="majorBidi" w:hAnsiTheme="majorBidi" w:cstheme="majorBidi"/>
          <w:bCs/>
          <w:sz w:val="22"/>
          <w:szCs w:val="22"/>
        </w:rPr>
        <w:t>“</w:t>
      </w:r>
    </w:p>
    <w:p w14:paraId="350648C8" w14:textId="77777777" w:rsidR="00DB73C0" w:rsidRPr="006C323E" w:rsidRDefault="00754C6D" w:rsidP="006C323E">
      <w:pPr>
        <w:tabs>
          <w:tab w:val="num" w:pos="180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 xml:space="preserve">For </w:t>
      </w:r>
      <w:proofErr w:type="spellStart"/>
      <w:r w:rsidRPr="006C323E">
        <w:rPr>
          <w:rFonts w:asciiTheme="majorBidi" w:hAnsiTheme="majorBidi" w:cstheme="majorBidi"/>
          <w:b/>
          <w:i/>
          <w:iCs/>
          <w:sz w:val="22"/>
          <w:szCs w:val="22"/>
          <w:lang w:val="en-GB"/>
        </w:rPr>
        <w:t>eMBB</w:t>
      </w:r>
      <w:proofErr w:type="spellEnd"/>
      <w:r w:rsidRPr="006C323E">
        <w:rPr>
          <w:rFonts w:asciiTheme="majorBidi" w:hAnsiTheme="majorBidi" w:cstheme="majorBidi"/>
          <w:b/>
          <w:i/>
          <w:iCs/>
          <w:sz w:val="22"/>
          <w:szCs w:val="22"/>
          <w:lang w:val="en-GB"/>
        </w:rPr>
        <w:t xml:space="preserve"> multi-TRP/panel transmission down-select among the following in RAN1#95:</w:t>
      </w:r>
    </w:p>
    <w:p w14:paraId="4D22E8E3" w14:textId="77777777" w:rsidR="00DB73C0" w:rsidRPr="006C323E" w:rsidRDefault="00754C6D" w:rsidP="006C323E">
      <w:pPr>
        <w:numPr>
          <w:ilvl w:val="0"/>
          <w:numId w:val="25"/>
        </w:numPr>
        <w:tabs>
          <w:tab w:val="num" w:pos="180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Alt0: Support only single PDCCH design</w:t>
      </w:r>
    </w:p>
    <w:p w14:paraId="4F4D2A33" w14:textId="77777777" w:rsidR="00DB73C0" w:rsidRPr="006C323E" w:rsidRDefault="00754C6D" w:rsidP="006C323E">
      <w:pPr>
        <w:numPr>
          <w:ilvl w:val="1"/>
          <w:numId w:val="25"/>
        </w:numPr>
        <w:tabs>
          <w:tab w:val="num" w:pos="216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 xml:space="preserve">FFS: Whether multiple PDCCH design is also needed </w:t>
      </w:r>
    </w:p>
    <w:p w14:paraId="5E58C948" w14:textId="77777777" w:rsidR="00DB73C0" w:rsidRPr="006C323E" w:rsidRDefault="00754C6D" w:rsidP="006C323E">
      <w:pPr>
        <w:numPr>
          <w:ilvl w:val="0"/>
          <w:numId w:val="25"/>
        </w:numPr>
        <w:tabs>
          <w:tab w:val="num" w:pos="180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Alt1: Support only multiple PDCCH design</w:t>
      </w:r>
    </w:p>
    <w:p w14:paraId="0F2EB86F" w14:textId="77777777" w:rsidR="00DB73C0" w:rsidRPr="006C323E" w:rsidRDefault="00754C6D" w:rsidP="006C323E">
      <w:pPr>
        <w:numPr>
          <w:ilvl w:val="1"/>
          <w:numId w:val="25"/>
        </w:numPr>
        <w:tabs>
          <w:tab w:val="num" w:pos="216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 xml:space="preserve">FFS: Whether single PDCCH design is also needed </w:t>
      </w:r>
    </w:p>
    <w:p w14:paraId="0E6635AC" w14:textId="77777777" w:rsidR="00DB73C0" w:rsidRPr="006C323E" w:rsidRDefault="00754C6D" w:rsidP="006C323E">
      <w:pPr>
        <w:numPr>
          <w:ilvl w:val="0"/>
          <w:numId w:val="25"/>
        </w:numPr>
        <w:tabs>
          <w:tab w:val="num" w:pos="180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Alt2: Support both multiple PDCCH and single PDCCH design</w:t>
      </w:r>
    </w:p>
    <w:p w14:paraId="0225B592" w14:textId="77777777" w:rsidR="00DB73C0" w:rsidRPr="006C323E" w:rsidRDefault="00754C6D" w:rsidP="006C323E">
      <w:pPr>
        <w:numPr>
          <w:ilvl w:val="0"/>
          <w:numId w:val="25"/>
        </w:numPr>
        <w:tabs>
          <w:tab w:val="num" w:pos="180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t>FFS: PDCCH design for URLLC</w:t>
      </w:r>
    </w:p>
    <w:p w14:paraId="7BB34A59" w14:textId="77777777" w:rsidR="00DB73C0" w:rsidRPr="006C323E" w:rsidRDefault="00754C6D" w:rsidP="006C323E">
      <w:pPr>
        <w:tabs>
          <w:tab w:val="num" w:pos="1800"/>
        </w:tabs>
        <w:jc w:val="both"/>
        <w:rPr>
          <w:rFonts w:asciiTheme="majorBidi" w:hAnsiTheme="majorBidi" w:cstheme="majorBidi"/>
          <w:b/>
          <w:i/>
          <w:iCs/>
          <w:sz w:val="22"/>
          <w:szCs w:val="22"/>
        </w:rPr>
      </w:pPr>
      <w:r w:rsidRPr="006C323E">
        <w:rPr>
          <w:rFonts w:asciiTheme="majorBidi" w:hAnsiTheme="majorBidi" w:cstheme="majorBidi"/>
          <w:b/>
          <w:i/>
          <w:iCs/>
          <w:sz w:val="22"/>
          <w:szCs w:val="22"/>
          <w:lang w:val="en-GB"/>
        </w:rPr>
        <w:lastRenderedPageBreak/>
        <w:t xml:space="preserve">Aspects to be considered in the down-selection: backhaul latency, downlink control overhead, specification impact (including RAN2 specs), UE complexity (related to power control, timing adjustment, and blind </w:t>
      </w:r>
      <w:proofErr w:type="spellStart"/>
      <w:r w:rsidRPr="006C323E">
        <w:rPr>
          <w:rFonts w:asciiTheme="majorBidi" w:hAnsiTheme="majorBidi" w:cstheme="majorBidi"/>
          <w:b/>
          <w:i/>
          <w:iCs/>
          <w:sz w:val="22"/>
          <w:szCs w:val="22"/>
          <w:lang w:val="en-GB"/>
        </w:rPr>
        <w:t>dection</w:t>
      </w:r>
      <w:proofErr w:type="spellEnd"/>
      <w:r w:rsidRPr="006C323E">
        <w:rPr>
          <w:rFonts w:asciiTheme="majorBidi" w:hAnsiTheme="majorBidi" w:cstheme="majorBidi"/>
          <w:b/>
          <w:i/>
          <w:iCs/>
          <w:sz w:val="22"/>
          <w:szCs w:val="22"/>
          <w:lang w:val="en-GB"/>
        </w:rPr>
        <w:t>), DCI/UCI design, scheduler flexibility, intra-UE PUCCH/PUSCH transmission, Rel-15 PDCCH blockage probability, CSI feedback, etc.</w:t>
      </w:r>
    </w:p>
    <w:p w14:paraId="63D8AFEF" w14:textId="438DFD4B" w:rsidR="00C8757C" w:rsidRPr="00CE0C51" w:rsidRDefault="006C323E" w:rsidP="00CE0C51">
      <w:pPr>
        <w:tabs>
          <w:tab w:val="num" w:pos="1800"/>
        </w:tabs>
        <w:jc w:val="both"/>
        <w:rPr>
          <w:rFonts w:asciiTheme="majorBidi" w:hAnsiTheme="majorBidi" w:cstheme="majorBidi"/>
          <w:bCs/>
          <w:i/>
          <w:iCs/>
        </w:rPr>
      </w:pPr>
      <w:r w:rsidRPr="006C323E">
        <w:rPr>
          <w:rFonts w:asciiTheme="majorBidi" w:hAnsiTheme="majorBidi" w:cstheme="majorBidi"/>
          <w:bCs/>
          <w:i/>
          <w:iCs/>
        </w:rPr>
        <w:t>”</w:t>
      </w:r>
    </w:p>
    <w:p w14:paraId="0DBD107A" w14:textId="3FEEE5AD" w:rsidR="00C8757C" w:rsidRPr="00C8757C" w:rsidRDefault="00C8757C" w:rsidP="00C8757C">
      <w:pPr>
        <w:pStyle w:val="Heading1"/>
        <w:jc w:val="both"/>
        <w:rPr>
          <w:rFonts w:ascii="Times New Roman" w:hAnsi="Times New Roman"/>
        </w:rPr>
      </w:pPr>
      <w:r>
        <w:rPr>
          <w:rFonts w:ascii="Times New Roman" w:hAnsi="Times New Roman"/>
        </w:rPr>
        <w:t>General Discussions</w:t>
      </w:r>
    </w:p>
    <w:p w14:paraId="292DD11E" w14:textId="153EEF71" w:rsidR="00C8757C" w:rsidRDefault="00C8757C" w:rsidP="00C8757C">
      <w:pPr>
        <w:pStyle w:val="Heading2"/>
        <w:jc w:val="both"/>
        <w:rPr>
          <w:rFonts w:asciiTheme="majorBidi" w:hAnsiTheme="majorBidi" w:cstheme="majorBidi"/>
          <w:lang w:eastAsia="ko-KR"/>
        </w:rPr>
      </w:pPr>
      <w:r>
        <w:rPr>
          <w:rFonts w:asciiTheme="majorBidi" w:hAnsiTheme="majorBidi" w:cstheme="majorBidi"/>
          <w:lang w:eastAsia="ko-KR"/>
        </w:rPr>
        <w:t>Multi-TRP Schemes</w:t>
      </w:r>
    </w:p>
    <w:p w14:paraId="0A6EA38D" w14:textId="77777777" w:rsidR="007647E0" w:rsidRDefault="009867F5" w:rsidP="009867F5">
      <w:pPr>
        <w:jc w:val="both"/>
        <w:rPr>
          <w:bCs/>
          <w:iCs/>
          <w:sz w:val="22"/>
          <w:szCs w:val="18"/>
          <w:lang w:val="en-GB" w:eastAsia="ko-KR"/>
        </w:rPr>
      </w:pPr>
      <w:r>
        <w:rPr>
          <w:bCs/>
          <w:iCs/>
          <w:sz w:val="22"/>
          <w:szCs w:val="18"/>
          <w:lang w:val="en-GB" w:eastAsia="ko-KR"/>
        </w:rPr>
        <w:t xml:space="preserve">Given the different use cases as well as backhaul conditions as listed in the WID for multi-TRP, both single PDCCH as well as multiple PDCCH design should be supported. </w:t>
      </w:r>
    </w:p>
    <w:p w14:paraId="4489453E" w14:textId="5E30BA1F" w:rsidR="00C8757C" w:rsidRDefault="009867F5" w:rsidP="009867F5">
      <w:pPr>
        <w:jc w:val="both"/>
        <w:rPr>
          <w:bCs/>
          <w:iCs/>
          <w:sz w:val="22"/>
          <w:szCs w:val="18"/>
          <w:lang w:val="en-GB" w:eastAsia="ko-KR"/>
        </w:rPr>
      </w:pPr>
      <w:r>
        <w:rPr>
          <w:bCs/>
          <w:iCs/>
          <w:sz w:val="22"/>
          <w:szCs w:val="18"/>
          <w:lang w:val="en-GB" w:eastAsia="ko-KR"/>
        </w:rPr>
        <w:t>On the other hand, the requirements and corresponding enhancements, specification impact, as well as practical considerations for each design should be carefully studied and be balanced. Obviously, single PD</w:t>
      </w:r>
      <w:r w:rsidR="00891C75">
        <w:rPr>
          <w:bCs/>
          <w:iCs/>
          <w:sz w:val="22"/>
          <w:szCs w:val="18"/>
          <w:lang w:val="en-GB" w:eastAsia="ko-KR"/>
        </w:rPr>
        <w:t>C</w:t>
      </w:r>
      <w:r>
        <w:rPr>
          <w:bCs/>
          <w:iCs/>
          <w:sz w:val="22"/>
          <w:szCs w:val="18"/>
          <w:lang w:val="en-GB" w:eastAsia="ko-KR"/>
        </w:rPr>
        <w:t>CH design has smaller PDCCH overhead and is more suitable for ideal backhaul. Multiple PDCCH design can provide more flexibi</w:t>
      </w:r>
      <w:r w:rsidR="007647E0">
        <w:rPr>
          <w:bCs/>
          <w:iCs/>
          <w:sz w:val="22"/>
          <w:szCs w:val="18"/>
          <w:lang w:val="en-GB" w:eastAsia="ko-KR"/>
        </w:rPr>
        <w:t>lity and is more suitable for non-ideal backhaul, but at the cost of more PDCCH overhead and potentially larger UE complexity. It is important to carefully study the issues related to UE complexity and other practical constraints, some of which is discussed in the next section.</w:t>
      </w:r>
    </w:p>
    <w:p w14:paraId="3D2E21C2" w14:textId="655EA244" w:rsidR="007647E0" w:rsidRPr="005D24F2" w:rsidRDefault="007647E0" w:rsidP="005D24F2">
      <w:pPr>
        <w:tabs>
          <w:tab w:val="num" w:pos="2160"/>
          <w:tab w:val="num" w:pos="2880"/>
        </w:tabs>
        <w:jc w:val="both"/>
        <w:rPr>
          <w:b/>
          <w:iCs/>
          <w:sz w:val="22"/>
          <w:szCs w:val="18"/>
          <w:lang w:val="en-GB" w:eastAsia="ko-KR"/>
        </w:rPr>
      </w:pPr>
      <w:bookmarkStart w:id="3" w:name="_Hlk528942534"/>
      <w:r w:rsidRPr="005D24F2">
        <w:rPr>
          <w:b/>
          <w:iCs/>
          <w:sz w:val="22"/>
          <w:szCs w:val="18"/>
          <w:u w:val="single"/>
          <w:lang w:val="en-GB" w:eastAsia="ko-KR"/>
        </w:rPr>
        <w:t xml:space="preserve">Proposal </w:t>
      </w:r>
      <w:r w:rsidR="00005181">
        <w:rPr>
          <w:b/>
          <w:iCs/>
          <w:sz w:val="22"/>
          <w:szCs w:val="18"/>
          <w:u w:val="single"/>
          <w:lang w:val="en-GB" w:eastAsia="ko-KR"/>
        </w:rPr>
        <w:t>1</w:t>
      </w:r>
      <w:r w:rsidRPr="005D24F2">
        <w:rPr>
          <w:b/>
          <w:iCs/>
          <w:sz w:val="22"/>
          <w:szCs w:val="18"/>
          <w:lang w:val="en-GB" w:eastAsia="ko-KR"/>
        </w:rPr>
        <w:t>: Support Alt2 (</w:t>
      </w:r>
      <w:r w:rsidRPr="005D24F2">
        <w:rPr>
          <w:rFonts w:asciiTheme="majorBidi" w:hAnsiTheme="majorBidi" w:cstheme="majorBidi"/>
          <w:b/>
          <w:iCs/>
          <w:sz w:val="22"/>
          <w:szCs w:val="22"/>
          <w:lang w:val="en-GB"/>
        </w:rPr>
        <w:t xml:space="preserve">both multiple PDCCH and single PDCCH design) as long as UE complexity is kept </w:t>
      </w:r>
      <w:r w:rsidR="005D24F2" w:rsidRPr="005D24F2">
        <w:rPr>
          <w:rFonts w:asciiTheme="majorBidi" w:hAnsiTheme="majorBidi" w:cstheme="majorBidi"/>
          <w:b/>
          <w:iCs/>
          <w:sz w:val="22"/>
          <w:szCs w:val="22"/>
          <w:lang w:val="en-GB"/>
        </w:rPr>
        <w:t>manageable</w:t>
      </w:r>
      <w:r w:rsidRPr="005D24F2">
        <w:rPr>
          <w:rFonts w:asciiTheme="majorBidi" w:hAnsiTheme="majorBidi" w:cstheme="majorBidi"/>
          <w:b/>
          <w:iCs/>
          <w:sz w:val="22"/>
          <w:szCs w:val="22"/>
          <w:lang w:val="en-GB"/>
        </w:rPr>
        <w:t xml:space="preserve">, </w:t>
      </w:r>
      <w:r w:rsidR="005D24F2" w:rsidRPr="005D24F2">
        <w:rPr>
          <w:rFonts w:asciiTheme="majorBidi" w:hAnsiTheme="majorBidi" w:cstheme="majorBidi"/>
          <w:b/>
          <w:iCs/>
          <w:sz w:val="22"/>
          <w:szCs w:val="22"/>
          <w:lang w:val="en-GB"/>
        </w:rPr>
        <w:t>especially for multiple PDCCH design.</w:t>
      </w:r>
    </w:p>
    <w:bookmarkEnd w:id="3"/>
    <w:p w14:paraId="281C23D8" w14:textId="4192030A" w:rsidR="00C8757C" w:rsidRPr="00C8757C" w:rsidRDefault="00C8757C" w:rsidP="00C8757C">
      <w:pPr>
        <w:pStyle w:val="Heading2"/>
        <w:jc w:val="both"/>
        <w:rPr>
          <w:rFonts w:asciiTheme="majorBidi" w:hAnsiTheme="majorBidi" w:cstheme="majorBidi"/>
          <w:lang w:eastAsia="ko-KR"/>
        </w:rPr>
      </w:pPr>
      <w:r>
        <w:rPr>
          <w:rFonts w:asciiTheme="majorBidi" w:hAnsiTheme="majorBidi" w:cstheme="majorBidi"/>
          <w:lang w:eastAsia="ko-KR"/>
        </w:rPr>
        <w:t xml:space="preserve">UE </w:t>
      </w:r>
      <w:r w:rsidR="0090650B">
        <w:rPr>
          <w:rFonts w:asciiTheme="majorBidi" w:hAnsiTheme="majorBidi" w:cstheme="majorBidi"/>
          <w:lang w:eastAsia="ko-KR"/>
        </w:rPr>
        <w:t>Complexity</w:t>
      </w:r>
      <w:r w:rsidR="009867F5">
        <w:rPr>
          <w:rFonts w:asciiTheme="majorBidi" w:hAnsiTheme="majorBidi" w:cstheme="majorBidi"/>
          <w:lang w:eastAsia="ko-KR"/>
        </w:rPr>
        <w:t xml:space="preserve"> and Practical Considerations</w:t>
      </w:r>
    </w:p>
    <w:p w14:paraId="4B0623F6" w14:textId="6246832E" w:rsidR="00C8757C" w:rsidRDefault="00CC4780" w:rsidP="00C8757C">
      <w:pPr>
        <w:tabs>
          <w:tab w:val="num" w:pos="2160"/>
          <w:tab w:val="num" w:pos="2880"/>
        </w:tabs>
        <w:jc w:val="both"/>
        <w:rPr>
          <w:rFonts w:asciiTheme="majorBidi" w:hAnsiTheme="majorBidi" w:cstheme="majorBidi"/>
          <w:sz w:val="22"/>
          <w:szCs w:val="22"/>
        </w:rPr>
      </w:pPr>
      <w:r>
        <w:rPr>
          <w:rFonts w:asciiTheme="majorBidi" w:hAnsiTheme="majorBidi" w:cstheme="majorBidi"/>
          <w:sz w:val="22"/>
          <w:szCs w:val="22"/>
        </w:rPr>
        <w:t>It is important to ensure that UE capability is not violated in the case of multi-TRP transmission. For example, when UE indicates capability of reception of up to 4 layers in two CCs, it should be ensured that two TRPs in the multi</w:t>
      </w:r>
      <w:r w:rsidR="003C0374">
        <w:rPr>
          <w:rFonts w:asciiTheme="majorBidi" w:hAnsiTheme="majorBidi" w:cstheme="majorBidi"/>
          <w:sz w:val="22"/>
          <w:szCs w:val="22"/>
        </w:rPr>
        <w:t xml:space="preserve">-TRP case </w:t>
      </w:r>
      <w:r>
        <w:rPr>
          <w:rFonts w:asciiTheme="majorBidi" w:hAnsiTheme="majorBidi" w:cstheme="majorBidi"/>
          <w:sz w:val="22"/>
          <w:szCs w:val="22"/>
        </w:rPr>
        <w:t xml:space="preserve">do not </w:t>
      </w:r>
      <w:r w:rsidR="003C0374">
        <w:rPr>
          <w:rFonts w:asciiTheme="majorBidi" w:hAnsiTheme="majorBidi" w:cstheme="majorBidi"/>
          <w:sz w:val="22"/>
          <w:szCs w:val="22"/>
        </w:rPr>
        <w:t>transmit more than 4 layers simultaneously in each CC</w:t>
      </w:r>
      <w:r w:rsidR="000D5C2C">
        <w:rPr>
          <w:rFonts w:asciiTheme="majorBidi" w:hAnsiTheme="majorBidi" w:cstheme="majorBidi"/>
          <w:sz w:val="22"/>
          <w:szCs w:val="22"/>
        </w:rPr>
        <w:t>. In the case of ideal backhaul</w:t>
      </w:r>
      <w:r w:rsidR="0090650B">
        <w:rPr>
          <w:rFonts w:asciiTheme="majorBidi" w:hAnsiTheme="majorBidi" w:cstheme="majorBidi"/>
          <w:sz w:val="22"/>
          <w:szCs w:val="22"/>
        </w:rPr>
        <w:t xml:space="preserve"> with single PD</w:t>
      </w:r>
      <w:r w:rsidR="00891C75">
        <w:rPr>
          <w:rFonts w:asciiTheme="majorBidi" w:hAnsiTheme="majorBidi" w:cstheme="majorBidi"/>
          <w:sz w:val="22"/>
          <w:szCs w:val="22"/>
        </w:rPr>
        <w:t>C</w:t>
      </w:r>
      <w:r w:rsidR="0090650B">
        <w:rPr>
          <w:rFonts w:asciiTheme="majorBidi" w:hAnsiTheme="majorBidi" w:cstheme="majorBidi"/>
          <w:sz w:val="22"/>
          <w:szCs w:val="22"/>
        </w:rPr>
        <w:t>CH design</w:t>
      </w:r>
      <w:r w:rsidR="000D5C2C">
        <w:rPr>
          <w:rFonts w:asciiTheme="majorBidi" w:hAnsiTheme="majorBidi" w:cstheme="majorBidi"/>
          <w:sz w:val="22"/>
          <w:szCs w:val="22"/>
        </w:rPr>
        <w:t>, it is network’s responsibility to ensure that. However, when backhaul is non-ideal</w:t>
      </w:r>
      <w:r w:rsidR="0090650B">
        <w:rPr>
          <w:rFonts w:asciiTheme="majorBidi" w:hAnsiTheme="majorBidi" w:cstheme="majorBidi"/>
          <w:sz w:val="22"/>
          <w:szCs w:val="22"/>
        </w:rPr>
        <w:t xml:space="preserve"> and multiple PDCCH design is used</w:t>
      </w:r>
      <w:r w:rsidR="000D5C2C">
        <w:rPr>
          <w:rFonts w:asciiTheme="majorBidi" w:hAnsiTheme="majorBidi" w:cstheme="majorBidi"/>
          <w:sz w:val="22"/>
          <w:szCs w:val="22"/>
        </w:rPr>
        <w:t xml:space="preserve">, scheduling decisions are made independently at each TRP. In this case, semi-static </w:t>
      </w:r>
      <w:r w:rsidR="00891C75">
        <w:rPr>
          <w:rFonts w:asciiTheme="majorBidi" w:hAnsiTheme="majorBidi" w:cstheme="majorBidi"/>
          <w:sz w:val="22"/>
          <w:szCs w:val="22"/>
        </w:rPr>
        <w:t>coordination</w:t>
      </w:r>
      <w:r w:rsidR="000D5C2C">
        <w:rPr>
          <w:rFonts w:asciiTheme="majorBidi" w:hAnsiTheme="majorBidi" w:cstheme="majorBidi"/>
          <w:sz w:val="22"/>
          <w:szCs w:val="22"/>
        </w:rPr>
        <w:t xml:space="preserve"> is required. In the example above, we may allow one of the following for the case of non-ideal backhaul:</w:t>
      </w:r>
    </w:p>
    <w:p w14:paraId="3DEA6EC0" w14:textId="2A30D215" w:rsidR="000D5C2C" w:rsidRDefault="000D5C2C" w:rsidP="000D5C2C">
      <w:pPr>
        <w:pStyle w:val="ListParagraph"/>
        <w:numPr>
          <w:ilvl w:val="0"/>
          <w:numId w:val="27"/>
        </w:numPr>
        <w:tabs>
          <w:tab w:val="num" w:pos="2160"/>
          <w:tab w:val="num" w:pos="2880"/>
        </w:tabs>
        <w:jc w:val="both"/>
        <w:rPr>
          <w:rFonts w:asciiTheme="majorBidi" w:hAnsiTheme="majorBidi" w:cstheme="majorBidi"/>
        </w:rPr>
      </w:pPr>
      <w:r>
        <w:rPr>
          <w:rFonts w:asciiTheme="majorBidi" w:hAnsiTheme="majorBidi" w:cstheme="majorBidi"/>
        </w:rPr>
        <w:t>Each TRP can transmit up to 2 layers per CC: In this case, semi-static DMRS port split between the two TRPs is needed with the condition that each TRP should not schedule with more than 2 DMRS ports.</w:t>
      </w:r>
    </w:p>
    <w:p w14:paraId="4FB630F7" w14:textId="6487713B" w:rsidR="009867F5" w:rsidRDefault="000D5C2C" w:rsidP="009867F5">
      <w:pPr>
        <w:pStyle w:val="ListParagraph"/>
        <w:numPr>
          <w:ilvl w:val="0"/>
          <w:numId w:val="27"/>
        </w:numPr>
        <w:tabs>
          <w:tab w:val="num" w:pos="2160"/>
          <w:tab w:val="num" w:pos="2880"/>
        </w:tabs>
        <w:jc w:val="both"/>
        <w:rPr>
          <w:rFonts w:asciiTheme="majorBidi" w:hAnsiTheme="majorBidi" w:cstheme="majorBidi"/>
        </w:rPr>
      </w:pPr>
      <w:r>
        <w:rPr>
          <w:rFonts w:asciiTheme="majorBidi" w:hAnsiTheme="majorBidi" w:cstheme="majorBidi"/>
        </w:rPr>
        <w:t>Each TRP can transmit up to 4 layers in one of the CCs (or the RBs of each CC is semi statically divided between the two TRPs).</w:t>
      </w:r>
    </w:p>
    <w:p w14:paraId="3B0FC8D7" w14:textId="77777777" w:rsidR="009867F5" w:rsidRPr="009867F5" w:rsidRDefault="009867F5" w:rsidP="009867F5">
      <w:pPr>
        <w:pStyle w:val="ListParagraph"/>
        <w:tabs>
          <w:tab w:val="num" w:pos="2160"/>
          <w:tab w:val="num" w:pos="2880"/>
        </w:tabs>
        <w:jc w:val="both"/>
        <w:rPr>
          <w:rFonts w:asciiTheme="majorBidi" w:hAnsiTheme="majorBidi" w:cstheme="majorBidi"/>
        </w:rPr>
      </w:pPr>
    </w:p>
    <w:p w14:paraId="4770CB4A" w14:textId="3564264F" w:rsidR="000059F9" w:rsidRDefault="000059F9" w:rsidP="00600C98">
      <w:pPr>
        <w:tabs>
          <w:tab w:val="num" w:pos="2160"/>
          <w:tab w:val="num" w:pos="2880"/>
        </w:tabs>
        <w:jc w:val="both"/>
        <w:rPr>
          <w:b/>
          <w:iCs/>
          <w:sz w:val="22"/>
          <w:szCs w:val="18"/>
          <w:lang w:val="en-GB" w:eastAsia="ko-KR"/>
        </w:rPr>
      </w:pPr>
      <w:bookmarkStart w:id="4" w:name="_Hlk528942550"/>
      <w:r w:rsidRPr="00AE3967">
        <w:rPr>
          <w:b/>
          <w:iCs/>
          <w:sz w:val="22"/>
          <w:szCs w:val="18"/>
          <w:u w:val="single"/>
          <w:lang w:val="en-GB" w:eastAsia="ko-KR"/>
        </w:rPr>
        <w:t xml:space="preserve">Proposal </w:t>
      </w:r>
      <w:r w:rsidR="00005181">
        <w:rPr>
          <w:b/>
          <w:iCs/>
          <w:sz w:val="22"/>
          <w:szCs w:val="18"/>
          <w:u w:val="single"/>
          <w:lang w:val="en-GB" w:eastAsia="ko-KR"/>
        </w:rPr>
        <w:t>2</w:t>
      </w:r>
      <w:r w:rsidRPr="00AE3967">
        <w:rPr>
          <w:b/>
          <w:iCs/>
          <w:sz w:val="22"/>
          <w:szCs w:val="18"/>
          <w:lang w:val="en-GB" w:eastAsia="ko-KR"/>
        </w:rPr>
        <w:t>:</w:t>
      </w:r>
      <w:r>
        <w:rPr>
          <w:b/>
          <w:iCs/>
          <w:sz w:val="22"/>
          <w:szCs w:val="18"/>
          <w:lang w:val="en-GB" w:eastAsia="ko-KR"/>
        </w:rPr>
        <w:t xml:space="preserve"> </w:t>
      </w:r>
      <w:r w:rsidR="001A451B">
        <w:rPr>
          <w:b/>
          <w:iCs/>
          <w:sz w:val="22"/>
          <w:szCs w:val="18"/>
          <w:lang w:val="en-GB" w:eastAsia="ko-KR"/>
        </w:rPr>
        <w:t>M</w:t>
      </w:r>
      <w:r w:rsidR="00296B0E">
        <w:rPr>
          <w:b/>
          <w:iCs/>
          <w:sz w:val="22"/>
          <w:szCs w:val="18"/>
          <w:lang w:val="en-GB" w:eastAsia="ko-KR"/>
        </w:rPr>
        <w:t xml:space="preserve">ulti-TRP </w:t>
      </w:r>
      <w:r w:rsidR="001A451B">
        <w:rPr>
          <w:b/>
          <w:iCs/>
          <w:sz w:val="22"/>
          <w:szCs w:val="18"/>
          <w:lang w:val="en-GB" w:eastAsia="ko-KR"/>
        </w:rPr>
        <w:t xml:space="preserve">operation should </w:t>
      </w:r>
      <w:r w:rsidR="00757C6C">
        <w:rPr>
          <w:b/>
          <w:iCs/>
          <w:sz w:val="22"/>
          <w:szCs w:val="18"/>
          <w:lang w:val="en-GB" w:eastAsia="ko-KR"/>
        </w:rPr>
        <w:t>not exceed</w:t>
      </w:r>
      <w:r w:rsidR="001A451B">
        <w:rPr>
          <w:b/>
          <w:iCs/>
          <w:sz w:val="22"/>
          <w:szCs w:val="18"/>
          <w:lang w:val="en-GB" w:eastAsia="ko-KR"/>
        </w:rPr>
        <w:t xml:space="preserve"> </w:t>
      </w:r>
      <w:r w:rsidR="00757C6C">
        <w:rPr>
          <w:b/>
          <w:iCs/>
          <w:sz w:val="22"/>
          <w:szCs w:val="18"/>
          <w:lang w:val="en-GB" w:eastAsia="ko-KR"/>
        </w:rPr>
        <w:t xml:space="preserve">the UE </w:t>
      </w:r>
      <w:r w:rsidR="001A451B">
        <w:rPr>
          <w:b/>
          <w:iCs/>
          <w:sz w:val="22"/>
          <w:szCs w:val="18"/>
          <w:lang w:val="en-GB" w:eastAsia="ko-KR"/>
        </w:rPr>
        <w:t xml:space="preserve">capability </w:t>
      </w:r>
      <w:r w:rsidR="00757C6C">
        <w:rPr>
          <w:b/>
          <w:iCs/>
          <w:sz w:val="22"/>
          <w:szCs w:val="18"/>
          <w:lang w:val="en-GB" w:eastAsia="ko-KR"/>
        </w:rPr>
        <w:t>with respect to total number of layers supported by the UE.</w:t>
      </w:r>
    </w:p>
    <w:bookmarkEnd w:id="4"/>
    <w:p w14:paraId="0D4E8096" w14:textId="2FBBA466" w:rsidR="00512816" w:rsidRDefault="00512816" w:rsidP="00600C98">
      <w:pPr>
        <w:tabs>
          <w:tab w:val="num" w:pos="2160"/>
          <w:tab w:val="num" w:pos="2880"/>
        </w:tabs>
        <w:jc w:val="both"/>
        <w:rPr>
          <w:bCs/>
          <w:iCs/>
          <w:sz w:val="22"/>
          <w:szCs w:val="18"/>
          <w:lang w:val="en-GB" w:eastAsia="ko-KR"/>
        </w:rPr>
      </w:pPr>
      <w:r>
        <w:rPr>
          <w:bCs/>
          <w:iCs/>
          <w:sz w:val="22"/>
          <w:szCs w:val="18"/>
          <w:lang w:val="en-GB" w:eastAsia="ko-KR"/>
        </w:rPr>
        <w:t>Furthermore, in the case of multiple PDCCH design</w:t>
      </w:r>
      <w:r w:rsidR="00E115AF">
        <w:rPr>
          <w:bCs/>
          <w:iCs/>
          <w:sz w:val="22"/>
          <w:szCs w:val="18"/>
          <w:lang w:val="en-GB" w:eastAsia="ko-KR"/>
        </w:rPr>
        <w:t xml:space="preserve"> with non-ideal backhaul</w:t>
      </w:r>
      <w:r>
        <w:rPr>
          <w:bCs/>
          <w:iCs/>
          <w:sz w:val="22"/>
          <w:szCs w:val="18"/>
          <w:lang w:val="en-GB" w:eastAsia="ko-KR"/>
        </w:rPr>
        <w:t xml:space="preserve">, </w:t>
      </w:r>
      <w:r w:rsidR="00E115AF">
        <w:rPr>
          <w:bCs/>
          <w:iCs/>
          <w:sz w:val="22"/>
          <w:szCs w:val="18"/>
          <w:lang w:val="en-GB" w:eastAsia="ko-KR"/>
        </w:rPr>
        <w:t>it is possible to have completely overlapping resources (e.g. with semi-static DMRS port partitioning as mentioned above), completely non-overlapping resources (semi-static resource partitioning, e.g., each TRP transmits in one of the two CCs as mentioned above), or partially overlapping resources. The case of partially overlapping resources can increase UE complexity and introduce ch</w:t>
      </w:r>
      <w:r w:rsidR="000F68F1">
        <w:rPr>
          <w:bCs/>
          <w:iCs/>
          <w:sz w:val="22"/>
          <w:szCs w:val="18"/>
          <w:lang w:val="en-GB" w:eastAsia="ko-KR"/>
        </w:rPr>
        <w:t xml:space="preserve">annel / </w:t>
      </w:r>
      <w:proofErr w:type="spellStart"/>
      <w:r w:rsidR="000F68F1">
        <w:rPr>
          <w:bCs/>
          <w:iCs/>
          <w:sz w:val="22"/>
          <w:szCs w:val="18"/>
          <w:lang w:val="en-GB" w:eastAsia="ko-KR"/>
        </w:rPr>
        <w:t>Rnn</w:t>
      </w:r>
      <w:proofErr w:type="spellEnd"/>
      <w:r w:rsidR="000F68F1">
        <w:rPr>
          <w:bCs/>
          <w:iCs/>
          <w:sz w:val="22"/>
          <w:szCs w:val="18"/>
          <w:lang w:val="en-GB" w:eastAsia="ko-KR"/>
        </w:rPr>
        <w:t xml:space="preserve"> estimation issues. As an example, if TRP 1 transmits PDSCH 1 with 7-symbol mini-slot and TRP 2 transmits PDSCH 2 with 4-symbol mini-slot in the same RBs, depending on the relative location of the two PDSCHs and correspond</w:t>
      </w:r>
      <w:r w:rsidR="008D61FB">
        <w:rPr>
          <w:bCs/>
          <w:iCs/>
          <w:sz w:val="22"/>
          <w:szCs w:val="18"/>
          <w:lang w:val="en-GB" w:eastAsia="ko-KR"/>
        </w:rPr>
        <w:t>ing DMRS symbol locations</w:t>
      </w:r>
      <w:r w:rsidR="000F68F1">
        <w:rPr>
          <w:bCs/>
          <w:iCs/>
          <w:sz w:val="22"/>
          <w:szCs w:val="18"/>
          <w:lang w:val="en-GB" w:eastAsia="ko-KR"/>
        </w:rPr>
        <w:t xml:space="preserve"> as well as the coordination scheme between the two TRPs to rate match around DMRS ports of the other TRP, channel estimation q</w:t>
      </w:r>
      <w:r w:rsidR="008D61FB">
        <w:rPr>
          <w:bCs/>
          <w:iCs/>
          <w:sz w:val="22"/>
          <w:szCs w:val="18"/>
          <w:lang w:val="en-GB" w:eastAsia="ko-KR"/>
        </w:rPr>
        <w:t>uality can be impacted. In addition, UE complexity is increase</w:t>
      </w:r>
      <w:r w:rsidR="00891C75">
        <w:rPr>
          <w:bCs/>
          <w:iCs/>
          <w:sz w:val="22"/>
          <w:szCs w:val="18"/>
          <w:lang w:val="en-GB" w:eastAsia="ko-KR"/>
        </w:rPr>
        <w:t>d</w:t>
      </w:r>
      <w:r w:rsidR="008D61FB">
        <w:rPr>
          <w:bCs/>
          <w:iCs/>
          <w:sz w:val="22"/>
          <w:szCs w:val="18"/>
          <w:lang w:val="en-GB" w:eastAsia="ko-KR"/>
        </w:rPr>
        <w:t xml:space="preserve"> in this case.</w:t>
      </w:r>
    </w:p>
    <w:p w14:paraId="3B19F134" w14:textId="588BB685" w:rsidR="000307FD" w:rsidRDefault="00DB111C" w:rsidP="00600C98">
      <w:pPr>
        <w:tabs>
          <w:tab w:val="num" w:pos="2160"/>
          <w:tab w:val="num" w:pos="2880"/>
        </w:tabs>
        <w:jc w:val="both"/>
        <w:rPr>
          <w:bCs/>
          <w:iCs/>
          <w:sz w:val="22"/>
          <w:szCs w:val="18"/>
          <w:lang w:val="en-GB" w:eastAsia="ko-KR"/>
        </w:rPr>
      </w:pPr>
      <w:r>
        <w:rPr>
          <w:bCs/>
          <w:iCs/>
          <w:sz w:val="22"/>
          <w:szCs w:val="18"/>
          <w:lang w:val="en-GB" w:eastAsia="ko-KR"/>
        </w:rPr>
        <w:lastRenderedPageBreak/>
        <w:t xml:space="preserve">On the other hand, </w:t>
      </w:r>
      <w:r w:rsidR="001C713C">
        <w:rPr>
          <w:bCs/>
          <w:iCs/>
          <w:sz w:val="22"/>
          <w:szCs w:val="18"/>
          <w:lang w:val="en-GB" w:eastAsia="ko-KR"/>
        </w:rPr>
        <w:t xml:space="preserve">when backhaul is non-ideal, it would be hard to ensure that </w:t>
      </w:r>
      <w:r w:rsidR="000307FD">
        <w:rPr>
          <w:bCs/>
          <w:iCs/>
          <w:sz w:val="22"/>
          <w:szCs w:val="18"/>
          <w:lang w:val="en-GB" w:eastAsia="ko-KR"/>
        </w:rPr>
        <w:t xml:space="preserve">the case of partial overlapping resources does not occur. In such cases, semi-static resources partitioning between the two TRPs </w:t>
      </w:r>
      <w:r w:rsidR="00891C75">
        <w:rPr>
          <w:bCs/>
          <w:iCs/>
          <w:sz w:val="22"/>
          <w:szCs w:val="18"/>
          <w:lang w:val="en-GB" w:eastAsia="ko-KR"/>
        </w:rPr>
        <w:t>can be done.</w:t>
      </w:r>
    </w:p>
    <w:p w14:paraId="6ED7BE05" w14:textId="526ACB7F" w:rsidR="00DB111C" w:rsidRPr="000307FD" w:rsidRDefault="000307FD" w:rsidP="000307FD">
      <w:pPr>
        <w:tabs>
          <w:tab w:val="num" w:pos="2160"/>
          <w:tab w:val="num" w:pos="2880"/>
        </w:tabs>
        <w:jc w:val="both"/>
        <w:rPr>
          <w:b/>
          <w:iCs/>
          <w:sz w:val="22"/>
          <w:szCs w:val="18"/>
          <w:lang w:val="en-GB" w:eastAsia="ko-KR"/>
        </w:rPr>
      </w:pPr>
      <w:bookmarkStart w:id="5" w:name="_Hlk528942561"/>
      <w:r w:rsidRPr="00AE3967">
        <w:rPr>
          <w:b/>
          <w:iCs/>
          <w:sz w:val="22"/>
          <w:szCs w:val="18"/>
          <w:u w:val="single"/>
          <w:lang w:val="en-GB" w:eastAsia="ko-KR"/>
        </w:rPr>
        <w:t xml:space="preserve">Proposal </w:t>
      </w:r>
      <w:r w:rsidR="00005181">
        <w:rPr>
          <w:b/>
          <w:iCs/>
          <w:sz w:val="22"/>
          <w:szCs w:val="18"/>
          <w:u w:val="single"/>
          <w:lang w:val="en-GB" w:eastAsia="ko-KR"/>
        </w:rPr>
        <w:t>3</w:t>
      </w:r>
      <w:r w:rsidRPr="00AE3967">
        <w:rPr>
          <w:b/>
          <w:iCs/>
          <w:sz w:val="22"/>
          <w:szCs w:val="18"/>
          <w:lang w:val="en-GB" w:eastAsia="ko-KR"/>
        </w:rPr>
        <w:t>:</w:t>
      </w:r>
      <w:r>
        <w:rPr>
          <w:b/>
          <w:iCs/>
          <w:sz w:val="22"/>
          <w:szCs w:val="18"/>
          <w:lang w:val="en-GB" w:eastAsia="ko-KR"/>
        </w:rPr>
        <w:t xml:space="preserve"> UE is not expected to receive data from two TRPs in partially overlapping resources.</w:t>
      </w:r>
      <w:r w:rsidR="00DB111C">
        <w:rPr>
          <w:bCs/>
          <w:iCs/>
          <w:sz w:val="22"/>
          <w:szCs w:val="18"/>
          <w:lang w:val="en-GB" w:eastAsia="ko-KR"/>
        </w:rPr>
        <w:t xml:space="preserve"> </w:t>
      </w:r>
    </w:p>
    <w:bookmarkEnd w:id="5"/>
    <w:p w14:paraId="537FBE18" w14:textId="1CBE1DEC" w:rsidR="000307FD" w:rsidRDefault="0090650B" w:rsidP="00C44AC8">
      <w:pPr>
        <w:tabs>
          <w:tab w:val="num" w:pos="2160"/>
          <w:tab w:val="num" w:pos="2880"/>
        </w:tabs>
        <w:jc w:val="both"/>
        <w:rPr>
          <w:bCs/>
          <w:iCs/>
          <w:sz w:val="22"/>
          <w:szCs w:val="18"/>
          <w:lang w:val="en-GB" w:eastAsia="ko-KR"/>
        </w:rPr>
      </w:pPr>
      <w:r>
        <w:rPr>
          <w:bCs/>
          <w:iCs/>
          <w:sz w:val="22"/>
          <w:szCs w:val="18"/>
          <w:lang w:val="en-GB" w:eastAsia="ko-KR"/>
        </w:rPr>
        <w:t>Additional aspect related to UE complexity is maximum number of blind decod</w:t>
      </w:r>
      <w:r w:rsidR="008914FB">
        <w:rPr>
          <w:bCs/>
          <w:iCs/>
          <w:sz w:val="22"/>
          <w:szCs w:val="18"/>
          <w:lang w:val="en-GB" w:eastAsia="ko-KR"/>
        </w:rPr>
        <w:t>es</w:t>
      </w:r>
      <w:r>
        <w:rPr>
          <w:bCs/>
          <w:iCs/>
          <w:sz w:val="22"/>
          <w:szCs w:val="18"/>
          <w:lang w:val="en-GB" w:eastAsia="ko-KR"/>
        </w:rPr>
        <w:t xml:space="preserve"> and CCEs for PDCCH in the multiple PD</w:t>
      </w:r>
      <w:r w:rsidR="00891C75">
        <w:rPr>
          <w:bCs/>
          <w:iCs/>
          <w:sz w:val="22"/>
          <w:szCs w:val="18"/>
          <w:lang w:val="en-GB" w:eastAsia="ko-KR"/>
        </w:rPr>
        <w:t>C</w:t>
      </w:r>
      <w:r>
        <w:rPr>
          <w:bCs/>
          <w:iCs/>
          <w:sz w:val="22"/>
          <w:szCs w:val="18"/>
          <w:lang w:val="en-GB" w:eastAsia="ko-KR"/>
        </w:rPr>
        <w:t>CH design</w:t>
      </w:r>
      <w:r w:rsidR="00E30F51">
        <w:rPr>
          <w:bCs/>
          <w:iCs/>
          <w:sz w:val="22"/>
          <w:szCs w:val="18"/>
          <w:lang w:val="en-GB" w:eastAsia="ko-KR"/>
        </w:rPr>
        <w:t xml:space="preserve">. </w:t>
      </w:r>
      <w:r w:rsidR="008914FB">
        <w:rPr>
          <w:bCs/>
          <w:iCs/>
          <w:sz w:val="22"/>
          <w:szCs w:val="18"/>
          <w:lang w:val="en-GB" w:eastAsia="ko-KR"/>
        </w:rPr>
        <w:t xml:space="preserve">For example, when UE indicates capability of supporting 2 CCs, it is important to ensure that total number of blind decodes / CCEs in the multi-TRP design with multiple PDCCH is kept at </w:t>
      </w:r>
      <w:r w:rsidR="00512816">
        <w:rPr>
          <w:bCs/>
          <w:iCs/>
          <w:sz w:val="22"/>
          <w:szCs w:val="18"/>
          <w:lang w:val="en-GB" w:eastAsia="ko-KR"/>
        </w:rPr>
        <w:t xml:space="preserve">the </w:t>
      </w:r>
      <w:r w:rsidR="008914FB">
        <w:rPr>
          <w:bCs/>
          <w:iCs/>
          <w:sz w:val="22"/>
          <w:szCs w:val="18"/>
          <w:lang w:val="en-GB" w:eastAsia="ko-KR"/>
        </w:rPr>
        <w:t xml:space="preserve">similar level </w:t>
      </w:r>
      <w:r w:rsidR="00512816">
        <w:rPr>
          <w:bCs/>
          <w:iCs/>
          <w:sz w:val="22"/>
          <w:szCs w:val="18"/>
          <w:lang w:val="en-GB" w:eastAsia="ko-KR"/>
        </w:rPr>
        <w:t xml:space="preserve">as the single TRP case </w:t>
      </w:r>
      <w:r w:rsidR="008914FB">
        <w:rPr>
          <w:bCs/>
          <w:iCs/>
          <w:sz w:val="22"/>
          <w:szCs w:val="18"/>
          <w:lang w:val="en-GB" w:eastAsia="ko-KR"/>
        </w:rPr>
        <w:t xml:space="preserve">across </w:t>
      </w:r>
      <w:r w:rsidR="00512816">
        <w:rPr>
          <w:bCs/>
          <w:iCs/>
          <w:sz w:val="22"/>
          <w:szCs w:val="18"/>
          <w:lang w:val="en-GB" w:eastAsia="ko-KR"/>
        </w:rPr>
        <w:t xml:space="preserve">both CCs. Alternatively, max number of blind decodes / CCEs can </w:t>
      </w:r>
      <w:r w:rsidR="00A20D09">
        <w:rPr>
          <w:bCs/>
          <w:iCs/>
          <w:sz w:val="22"/>
          <w:szCs w:val="18"/>
          <w:lang w:val="en-GB" w:eastAsia="ko-KR"/>
        </w:rPr>
        <w:t>be increased</w:t>
      </w:r>
      <w:r w:rsidR="00512816">
        <w:rPr>
          <w:bCs/>
          <w:iCs/>
          <w:sz w:val="22"/>
          <w:szCs w:val="18"/>
          <w:lang w:val="en-GB" w:eastAsia="ko-KR"/>
        </w:rPr>
        <w:t xml:space="preserve"> at the cost of reducing the number of CCs to one in the multi-TRP design with multiple PDCCH.</w:t>
      </w:r>
      <w:r w:rsidR="008914FB">
        <w:rPr>
          <w:bCs/>
          <w:iCs/>
          <w:sz w:val="22"/>
          <w:szCs w:val="18"/>
          <w:lang w:val="en-GB" w:eastAsia="ko-KR"/>
        </w:rPr>
        <w:t xml:space="preserve">  </w:t>
      </w:r>
    </w:p>
    <w:p w14:paraId="5A0E30F0" w14:textId="3241BB60" w:rsidR="002F06C6" w:rsidRDefault="008D61FB" w:rsidP="00600C98">
      <w:pPr>
        <w:tabs>
          <w:tab w:val="num" w:pos="2160"/>
          <w:tab w:val="num" w:pos="2880"/>
        </w:tabs>
        <w:jc w:val="both"/>
        <w:rPr>
          <w:b/>
          <w:iCs/>
          <w:sz w:val="22"/>
          <w:szCs w:val="18"/>
          <w:lang w:val="en-GB" w:eastAsia="ko-KR"/>
        </w:rPr>
      </w:pPr>
      <w:bookmarkStart w:id="6" w:name="_Hlk528942571"/>
      <w:r w:rsidRPr="00AE3967">
        <w:rPr>
          <w:b/>
          <w:iCs/>
          <w:sz w:val="22"/>
          <w:szCs w:val="18"/>
          <w:u w:val="single"/>
          <w:lang w:val="en-GB" w:eastAsia="ko-KR"/>
        </w:rPr>
        <w:t xml:space="preserve">Proposal </w:t>
      </w:r>
      <w:r w:rsidR="00005181">
        <w:rPr>
          <w:b/>
          <w:iCs/>
          <w:sz w:val="22"/>
          <w:szCs w:val="18"/>
          <w:u w:val="single"/>
          <w:lang w:val="en-GB" w:eastAsia="ko-KR"/>
        </w:rPr>
        <w:t>4</w:t>
      </w:r>
      <w:r w:rsidRPr="00AE3967">
        <w:rPr>
          <w:b/>
          <w:iCs/>
          <w:sz w:val="22"/>
          <w:szCs w:val="18"/>
          <w:lang w:val="en-GB" w:eastAsia="ko-KR"/>
        </w:rPr>
        <w:t>:</w:t>
      </w:r>
      <w:r w:rsidR="000D7454">
        <w:rPr>
          <w:b/>
          <w:iCs/>
          <w:sz w:val="22"/>
          <w:szCs w:val="18"/>
          <w:lang w:val="en-GB" w:eastAsia="ko-KR"/>
        </w:rPr>
        <w:t xml:space="preserve"> For the multiple PDC</w:t>
      </w:r>
      <w:r>
        <w:rPr>
          <w:b/>
          <w:iCs/>
          <w:sz w:val="22"/>
          <w:szCs w:val="18"/>
          <w:lang w:val="en-GB" w:eastAsia="ko-KR"/>
        </w:rPr>
        <w:t>CH design, total numb</w:t>
      </w:r>
      <w:r w:rsidR="00A20D09">
        <w:rPr>
          <w:b/>
          <w:iCs/>
          <w:sz w:val="22"/>
          <w:szCs w:val="18"/>
          <w:lang w:val="en-GB" w:eastAsia="ko-KR"/>
        </w:rPr>
        <w:t>er of b</w:t>
      </w:r>
      <w:r w:rsidR="00757C6C">
        <w:rPr>
          <w:b/>
          <w:iCs/>
          <w:sz w:val="22"/>
          <w:szCs w:val="18"/>
          <w:lang w:val="en-GB" w:eastAsia="ko-KR"/>
        </w:rPr>
        <w:t>l</w:t>
      </w:r>
      <w:r w:rsidR="00A20D09">
        <w:rPr>
          <w:b/>
          <w:iCs/>
          <w:sz w:val="22"/>
          <w:szCs w:val="18"/>
          <w:lang w:val="en-GB" w:eastAsia="ko-KR"/>
        </w:rPr>
        <w:t>ind decodes / CCEs</w:t>
      </w:r>
      <w:r>
        <w:rPr>
          <w:b/>
          <w:iCs/>
          <w:sz w:val="22"/>
          <w:szCs w:val="18"/>
          <w:lang w:val="en-GB" w:eastAsia="ko-KR"/>
        </w:rPr>
        <w:t xml:space="preserve"> should</w:t>
      </w:r>
      <w:r w:rsidR="002F06C6">
        <w:rPr>
          <w:b/>
          <w:iCs/>
          <w:sz w:val="22"/>
          <w:szCs w:val="18"/>
          <w:lang w:val="en-GB" w:eastAsia="ko-KR"/>
        </w:rPr>
        <w:t xml:space="preserve"> not be increased</w:t>
      </w:r>
      <w:r w:rsidR="00891C75">
        <w:rPr>
          <w:b/>
          <w:iCs/>
          <w:sz w:val="22"/>
          <w:szCs w:val="18"/>
          <w:lang w:val="en-GB" w:eastAsia="ko-KR"/>
        </w:rPr>
        <w:t>.</w:t>
      </w:r>
      <w:bookmarkEnd w:id="6"/>
    </w:p>
    <w:p w14:paraId="449138F1" w14:textId="53B227FE" w:rsidR="008914FB" w:rsidRDefault="002F06C6" w:rsidP="00600C98">
      <w:pPr>
        <w:tabs>
          <w:tab w:val="num" w:pos="2160"/>
          <w:tab w:val="num" w:pos="2880"/>
        </w:tabs>
        <w:jc w:val="both"/>
        <w:rPr>
          <w:b/>
          <w:iCs/>
          <w:sz w:val="22"/>
          <w:szCs w:val="18"/>
          <w:lang w:val="en-GB" w:eastAsia="ko-KR"/>
        </w:rPr>
      </w:pPr>
      <w:r>
        <w:rPr>
          <w:bCs/>
          <w:iCs/>
          <w:sz w:val="22"/>
          <w:szCs w:val="18"/>
          <w:lang w:val="en-GB" w:eastAsia="ko-KR"/>
        </w:rPr>
        <w:t>Time and frequency synchronization between the TRPs are essential for multi-T</w:t>
      </w:r>
      <w:r w:rsidR="00A20D09">
        <w:rPr>
          <w:bCs/>
          <w:iCs/>
          <w:sz w:val="22"/>
          <w:szCs w:val="18"/>
          <w:lang w:val="en-GB" w:eastAsia="ko-KR"/>
        </w:rPr>
        <w:t>RP operation for both single PDC</w:t>
      </w:r>
      <w:r>
        <w:rPr>
          <w:bCs/>
          <w:iCs/>
          <w:sz w:val="22"/>
          <w:szCs w:val="18"/>
          <w:lang w:val="en-GB" w:eastAsia="ko-KR"/>
        </w:rPr>
        <w:t>CH and multiple PDCCH design</w:t>
      </w:r>
      <w:r w:rsidR="001A451B">
        <w:rPr>
          <w:bCs/>
          <w:iCs/>
          <w:sz w:val="22"/>
          <w:szCs w:val="18"/>
          <w:lang w:val="en-GB" w:eastAsia="ko-KR"/>
        </w:rPr>
        <w:t xml:space="preserve"> even in the case of non-ideal backhaul</w:t>
      </w:r>
      <w:r>
        <w:rPr>
          <w:bCs/>
          <w:iCs/>
          <w:sz w:val="22"/>
          <w:szCs w:val="18"/>
          <w:lang w:val="en-GB" w:eastAsia="ko-KR"/>
        </w:rPr>
        <w:t xml:space="preserve">. Without tight time and frequency synchronizations between the TRPs, time tracking loop (TTL) and frequency tracking loop (FTL) at the UE </w:t>
      </w:r>
      <w:r w:rsidR="004B39D4">
        <w:rPr>
          <w:bCs/>
          <w:iCs/>
          <w:sz w:val="22"/>
          <w:szCs w:val="18"/>
          <w:lang w:val="en-GB" w:eastAsia="ko-KR"/>
        </w:rPr>
        <w:t>are</w:t>
      </w:r>
      <w:r>
        <w:rPr>
          <w:bCs/>
          <w:iCs/>
          <w:sz w:val="22"/>
          <w:szCs w:val="18"/>
          <w:lang w:val="en-GB" w:eastAsia="ko-KR"/>
        </w:rPr>
        <w:t xml:space="preserve"> severely impacted. </w:t>
      </w:r>
      <w:r w:rsidR="00D759A8">
        <w:rPr>
          <w:bCs/>
          <w:iCs/>
          <w:sz w:val="22"/>
          <w:szCs w:val="18"/>
          <w:lang w:val="en-GB" w:eastAsia="ko-KR"/>
        </w:rPr>
        <w:t>Furthermore, UE needs to perform single FFT operation with a single FFT timing in the multi-TRP case; otherwise, UE complexity is substantially increased.</w:t>
      </w:r>
      <w:r w:rsidR="008D61FB">
        <w:rPr>
          <w:b/>
          <w:iCs/>
          <w:sz w:val="22"/>
          <w:szCs w:val="18"/>
          <w:lang w:val="en-GB" w:eastAsia="ko-KR"/>
        </w:rPr>
        <w:t xml:space="preserve"> </w:t>
      </w:r>
    </w:p>
    <w:p w14:paraId="1403BA6C" w14:textId="7EBCF2E0" w:rsidR="00D759A8" w:rsidRPr="005D24F2" w:rsidRDefault="00D759A8" w:rsidP="00600C98">
      <w:pPr>
        <w:tabs>
          <w:tab w:val="num" w:pos="2160"/>
          <w:tab w:val="num" w:pos="2880"/>
        </w:tabs>
        <w:jc w:val="both"/>
        <w:rPr>
          <w:bCs/>
          <w:iCs/>
          <w:sz w:val="22"/>
          <w:szCs w:val="18"/>
          <w:lang w:val="en-GB" w:eastAsia="ko-KR"/>
        </w:rPr>
      </w:pPr>
      <w:bookmarkStart w:id="7" w:name="_Hlk528942581"/>
      <w:r w:rsidRPr="00AE3967">
        <w:rPr>
          <w:b/>
          <w:iCs/>
          <w:sz w:val="22"/>
          <w:szCs w:val="18"/>
          <w:u w:val="single"/>
          <w:lang w:val="en-GB" w:eastAsia="ko-KR"/>
        </w:rPr>
        <w:t xml:space="preserve">Proposal </w:t>
      </w:r>
      <w:r w:rsidR="00005181">
        <w:rPr>
          <w:b/>
          <w:iCs/>
          <w:sz w:val="22"/>
          <w:szCs w:val="18"/>
          <w:u w:val="single"/>
          <w:lang w:val="en-GB" w:eastAsia="ko-KR"/>
        </w:rPr>
        <w:t>5</w:t>
      </w:r>
      <w:r w:rsidRPr="00AE3967">
        <w:rPr>
          <w:b/>
          <w:iCs/>
          <w:sz w:val="22"/>
          <w:szCs w:val="18"/>
          <w:lang w:val="en-GB" w:eastAsia="ko-KR"/>
        </w:rPr>
        <w:t>:</w:t>
      </w:r>
      <w:r>
        <w:rPr>
          <w:b/>
          <w:iCs/>
          <w:sz w:val="22"/>
          <w:szCs w:val="18"/>
          <w:lang w:val="en-GB" w:eastAsia="ko-KR"/>
        </w:rPr>
        <w:t xml:space="preserve"> UE is not expected to receive transmission from more than one TRP if time and frequency between the TRPs are not </w:t>
      </w:r>
      <w:r w:rsidR="00A20D09">
        <w:rPr>
          <w:b/>
          <w:iCs/>
          <w:sz w:val="22"/>
          <w:szCs w:val="18"/>
          <w:lang w:val="en-GB" w:eastAsia="ko-KR"/>
        </w:rPr>
        <w:t>tightly</w:t>
      </w:r>
      <w:r>
        <w:rPr>
          <w:b/>
          <w:iCs/>
          <w:sz w:val="22"/>
          <w:szCs w:val="18"/>
          <w:lang w:val="en-GB" w:eastAsia="ko-KR"/>
        </w:rPr>
        <w:t>-synchronized.</w:t>
      </w:r>
    </w:p>
    <w:bookmarkEnd w:id="7"/>
    <w:p w14:paraId="679B2EB9" w14:textId="23A72688" w:rsidR="00A47625" w:rsidRDefault="00A47625" w:rsidP="005738B2">
      <w:pPr>
        <w:pStyle w:val="Heading1"/>
        <w:jc w:val="both"/>
        <w:rPr>
          <w:rFonts w:ascii="Times New Roman" w:hAnsi="Times New Roman"/>
        </w:rPr>
      </w:pPr>
      <w:r>
        <w:rPr>
          <w:rFonts w:ascii="Times New Roman" w:hAnsi="Times New Roman"/>
        </w:rPr>
        <w:t>Enhancements Related to URLLC, Reliability, and Robustness</w:t>
      </w:r>
    </w:p>
    <w:p w14:paraId="5E7DE880" w14:textId="55F1047C" w:rsidR="00A47625" w:rsidRDefault="00A47625" w:rsidP="00A47625">
      <w:pPr>
        <w:rPr>
          <w:bCs/>
          <w:iCs/>
          <w:sz w:val="22"/>
          <w:szCs w:val="18"/>
          <w:lang w:val="en-GB" w:eastAsia="ko-KR"/>
        </w:rPr>
      </w:pPr>
      <w:r>
        <w:rPr>
          <w:bCs/>
          <w:iCs/>
          <w:sz w:val="22"/>
          <w:szCs w:val="18"/>
          <w:lang w:val="en-GB" w:eastAsia="ko-KR"/>
        </w:rPr>
        <w:t>Given the new additions to the scope of multi-TRP in Rel. 16 such as reliability, robustness, and URLLC use cases, it makes sense to consider multi-TRP schemes and the corresponding PDCCH signalling enhancements needed to enable such schemes if they provide additional gains compared to what has been studied / agreed i</w:t>
      </w:r>
      <w:r w:rsidR="003F6D08">
        <w:rPr>
          <w:bCs/>
          <w:iCs/>
          <w:sz w:val="22"/>
          <w:szCs w:val="18"/>
          <w:lang w:val="en-GB" w:eastAsia="ko-KR"/>
        </w:rPr>
        <w:t>n Rel. 15.</w:t>
      </w:r>
    </w:p>
    <w:p w14:paraId="417D91C9" w14:textId="6E85AC57" w:rsidR="006477F5" w:rsidRPr="00864B47" w:rsidRDefault="00816B07" w:rsidP="006477F5">
      <w:pPr>
        <w:pStyle w:val="Heading2"/>
        <w:jc w:val="both"/>
        <w:rPr>
          <w:rFonts w:asciiTheme="majorBidi" w:hAnsiTheme="majorBidi" w:cstheme="majorBidi"/>
          <w:lang w:eastAsia="ko-KR"/>
        </w:rPr>
      </w:pPr>
      <w:r>
        <w:rPr>
          <w:rFonts w:asciiTheme="majorBidi" w:hAnsiTheme="majorBidi" w:cstheme="majorBidi"/>
          <w:lang w:eastAsia="ko-KR"/>
        </w:rPr>
        <w:t>Reliable PDSCH reception</w:t>
      </w:r>
    </w:p>
    <w:p w14:paraId="265AFBD5" w14:textId="32174697" w:rsidR="006477F5" w:rsidRDefault="006477F5" w:rsidP="006477F5">
      <w:pPr>
        <w:jc w:val="both"/>
        <w:rPr>
          <w:bCs/>
          <w:iCs/>
          <w:sz w:val="22"/>
          <w:szCs w:val="18"/>
          <w:lang w:val="en-GB" w:eastAsia="ko-KR"/>
        </w:rPr>
      </w:pPr>
      <w:r>
        <w:rPr>
          <w:rFonts w:asciiTheme="majorBidi" w:hAnsiTheme="majorBidi" w:cstheme="majorBidi"/>
          <w:sz w:val="22"/>
          <w:szCs w:val="22"/>
          <w:lang w:val="en-GB" w:eastAsia="ko-KR"/>
        </w:rPr>
        <w:t xml:space="preserve">Consider </w:t>
      </w:r>
      <w:r w:rsidR="00D9164B">
        <w:rPr>
          <w:rFonts w:asciiTheme="majorBidi" w:hAnsiTheme="majorBidi" w:cstheme="majorBidi"/>
          <w:sz w:val="22"/>
          <w:szCs w:val="22"/>
          <w:lang w:val="en-GB" w:eastAsia="ko-KR"/>
        </w:rPr>
        <w:t>the</w:t>
      </w:r>
      <w:r>
        <w:rPr>
          <w:bCs/>
          <w:iCs/>
          <w:sz w:val="22"/>
          <w:szCs w:val="18"/>
          <w:lang w:val="en-GB" w:eastAsia="ko-KR"/>
        </w:rPr>
        <w:t xml:space="preserve"> multi-TRP scheme discussed in Rel. 15 in which a single DCI can schedule a single TB where separate layers of the TB are transmitted from separate TRPs (Mode 1). In this scheme, there is inter-layer interference at the UE, which may degrade the </w:t>
      </w:r>
      <w:r w:rsidR="00D9164B">
        <w:rPr>
          <w:bCs/>
          <w:iCs/>
          <w:sz w:val="22"/>
          <w:szCs w:val="18"/>
          <w:lang w:val="en-GB" w:eastAsia="ko-KR"/>
        </w:rPr>
        <w:t>reliability</w:t>
      </w:r>
      <w:r>
        <w:rPr>
          <w:bCs/>
          <w:iCs/>
          <w:sz w:val="22"/>
          <w:szCs w:val="18"/>
          <w:lang w:val="en-GB" w:eastAsia="ko-KR"/>
        </w:rPr>
        <w:t xml:space="preserve"> especially at the tail. Specifically, different layers in this case are not spatially well-separated at the transmitters </w:t>
      </w:r>
      <w:r w:rsidR="00D9164B">
        <w:rPr>
          <w:bCs/>
          <w:iCs/>
          <w:sz w:val="22"/>
          <w:szCs w:val="18"/>
          <w:lang w:val="en-GB" w:eastAsia="ko-KR"/>
        </w:rPr>
        <w:t>since</w:t>
      </w:r>
      <w:r>
        <w:rPr>
          <w:bCs/>
          <w:iCs/>
          <w:sz w:val="22"/>
          <w:szCs w:val="18"/>
          <w:lang w:val="en-GB" w:eastAsia="ko-KR"/>
        </w:rPr>
        <w:t xml:space="preserve"> maintaining phase coherence across two different TRPs </w:t>
      </w:r>
      <w:r w:rsidR="00D9164B">
        <w:rPr>
          <w:bCs/>
          <w:iCs/>
          <w:sz w:val="22"/>
          <w:szCs w:val="18"/>
          <w:lang w:val="en-GB" w:eastAsia="ko-KR"/>
        </w:rPr>
        <w:t>may</w:t>
      </w:r>
      <w:r>
        <w:rPr>
          <w:bCs/>
          <w:iCs/>
          <w:sz w:val="22"/>
          <w:szCs w:val="18"/>
          <w:lang w:val="en-GB" w:eastAsia="ko-KR"/>
        </w:rPr>
        <w:t xml:space="preserve"> not</w:t>
      </w:r>
      <w:r w:rsidR="00D9164B">
        <w:rPr>
          <w:bCs/>
          <w:iCs/>
          <w:sz w:val="22"/>
          <w:szCs w:val="18"/>
          <w:lang w:val="en-GB" w:eastAsia="ko-KR"/>
        </w:rPr>
        <w:t xml:space="preserve"> be</w:t>
      </w:r>
      <w:r>
        <w:rPr>
          <w:bCs/>
          <w:iCs/>
          <w:sz w:val="22"/>
          <w:szCs w:val="18"/>
          <w:lang w:val="en-GB" w:eastAsia="ko-KR"/>
        </w:rPr>
        <w:t xml:space="preserve"> possible</w:t>
      </w:r>
      <w:r w:rsidR="00D9164B">
        <w:rPr>
          <w:bCs/>
          <w:iCs/>
          <w:sz w:val="22"/>
          <w:szCs w:val="18"/>
          <w:lang w:val="en-GB" w:eastAsia="ko-KR"/>
        </w:rPr>
        <w:t>, and precoding at one TRP is done independent of the channel of the other TRP.</w:t>
      </w:r>
      <w:r w:rsidR="00A112BA">
        <w:rPr>
          <w:bCs/>
          <w:iCs/>
          <w:sz w:val="22"/>
          <w:szCs w:val="18"/>
          <w:lang w:val="en-GB" w:eastAsia="ko-KR"/>
        </w:rPr>
        <w:t xml:space="preserve"> For convenience, we call this multi TRP scheme “Mode1-Layer”</w:t>
      </w:r>
    </w:p>
    <w:p w14:paraId="0B7BE4B6" w14:textId="66432535" w:rsidR="006477F5" w:rsidRDefault="00D9164B" w:rsidP="006477F5">
      <w:pPr>
        <w:jc w:val="both"/>
        <w:rPr>
          <w:bCs/>
          <w:iCs/>
          <w:sz w:val="22"/>
          <w:szCs w:val="18"/>
          <w:lang w:val="en-GB" w:eastAsia="ko-KR"/>
        </w:rPr>
      </w:pPr>
      <w:r>
        <w:rPr>
          <w:bCs/>
          <w:iCs/>
          <w:sz w:val="22"/>
          <w:szCs w:val="18"/>
          <w:lang w:val="en-GB" w:eastAsia="ko-KR"/>
        </w:rPr>
        <w:t>On the other hand</w:t>
      </w:r>
      <w:r w:rsidR="006477F5">
        <w:rPr>
          <w:bCs/>
          <w:iCs/>
          <w:sz w:val="22"/>
          <w:szCs w:val="18"/>
          <w:lang w:val="en-GB" w:eastAsia="ko-KR"/>
        </w:rPr>
        <w:t>, consider a multi-TRP scheme with the same TB being transmitted from two TRPs, where disjoint RBs are used for transmission of coded bits from the two TRPs</w:t>
      </w:r>
      <w:r w:rsidR="00D759A8">
        <w:rPr>
          <w:bCs/>
          <w:iCs/>
          <w:sz w:val="22"/>
          <w:szCs w:val="18"/>
          <w:lang w:val="en-GB" w:eastAsia="ko-KR"/>
        </w:rPr>
        <w:t xml:space="preserve"> (Figure 1)</w:t>
      </w:r>
      <w:r w:rsidR="006477F5">
        <w:rPr>
          <w:bCs/>
          <w:iCs/>
          <w:sz w:val="22"/>
          <w:szCs w:val="18"/>
          <w:lang w:val="en-GB" w:eastAsia="ko-KR"/>
        </w:rPr>
        <w:t xml:space="preserve">. One benefit of this scheme compared to </w:t>
      </w:r>
      <w:r w:rsidR="00A112BA">
        <w:rPr>
          <w:bCs/>
          <w:iCs/>
          <w:sz w:val="22"/>
          <w:szCs w:val="18"/>
          <w:lang w:val="en-GB" w:eastAsia="ko-KR"/>
        </w:rPr>
        <w:t>Mode1-Layer</w:t>
      </w:r>
      <w:r w:rsidR="006477F5">
        <w:rPr>
          <w:bCs/>
          <w:iCs/>
          <w:sz w:val="22"/>
          <w:szCs w:val="18"/>
          <w:lang w:val="en-GB" w:eastAsia="ko-KR"/>
        </w:rPr>
        <w:t xml:space="preserve"> is that there is no int</w:t>
      </w:r>
      <w:r>
        <w:rPr>
          <w:bCs/>
          <w:iCs/>
          <w:sz w:val="22"/>
          <w:szCs w:val="18"/>
          <w:lang w:val="en-GB" w:eastAsia="ko-KR"/>
        </w:rPr>
        <w:t>er-layer interference at the UE</w:t>
      </w:r>
      <w:r w:rsidR="006477F5">
        <w:rPr>
          <w:bCs/>
          <w:iCs/>
          <w:sz w:val="22"/>
          <w:szCs w:val="18"/>
          <w:lang w:val="en-GB" w:eastAsia="ko-KR"/>
        </w:rPr>
        <w:t>. Furthermore, by decreasing total number of layers at the UE for the reliability use case by separating transmission from different TRPs in the frequency domain rather than across different layers on the same resources, there is potential for additional reliability gains.</w:t>
      </w:r>
      <w:r w:rsidR="00A112BA">
        <w:rPr>
          <w:bCs/>
          <w:iCs/>
          <w:sz w:val="22"/>
          <w:szCs w:val="18"/>
          <w:lang w:val="en-GB" w:eastAsia="ko-KR"/>
        </w:rPr>
        <w:t xml:space="preserve"> For convenience, we call this multi-TRP scheme “Mode1-PRG”.</w:t>
      </w:r>
    </w:p>
    <w:p w14:paraId="412067CE" w14:textId="0032F3CA" w:rsidR="00E56E51" w:rsidRDefault="00E56E51" w:rsidP="00E56E51">
      <w:pPr>
        <w:jc w:val="center"/>
        <w:rPr>
          <w:bCs/>
          <w:iCs/>
          <w:sz w:val="22"/>
          <w:szCs w:val="18"/>
          <w:lang w:val="en-GB" w:eastAsia="ko-KR"/>
        </w:rPr>
      </w:pPr>
      <w:r>
        <w:rPr>
          <w:bCs/>
          <w:iCs/>
          <w:noProof/>
          <w:sz w:val="22"/>
          <w:szCs w:val="18"/>
          <w:lang w:val="en-GB" w:eastAsia="ko-KR"/>
        </w:rPr>
        <w:lastRenderedPageBreak/>
        <w:drawing>
          <wp:inline distT="0" distB="0" distL="0" distR="0" wp14:anchorId="2D12E76E" wp14:editId="128BF66D">
            <wp:extent cx="2987040" cy="2932137"/>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1494" cy="2946326"/>
                    </a:xfrm>
                    <a:prstGeom prst="rect">
                      <a:avLst/>
                    </a:prstGeom>
                    <a:noFill/>
                  </pic:spPr>
                </pic:pic>
              </a:graphicData>
            </a:graphic>
          </wp:inline>
        </w:drawing>
      </w:r>
    </w:p>
    <w:p w14:paraId="133B1B70" w14:textId="568EBDD4" w:rsidR="00E56E51" w:rsidRDefault="00E56E51" w:rsidP="00E56E51">
      <w:pPr>
        <w:jc w:val="center"/>
        <w:rPr>
          <w:bCs/>
          <w:iCs/>
          <w:sz w:val="22"/>
          <w:szCs w:val="18"/>
          <w:lang w:val="en-GB" w:eastAsia="ko-KR"/>
        </w:rPr>
      </w:pPr>
      <w:r>
        <w:rPr>
          <w:rFonts w:asciiTheme="majorBidi" w:hAnsiTheme="majorBidi" w:cstheme="majorBidi"/>
          <w:b/>
          <w:sz w:val="22"/>
          <w:szCs w:val="22"/>
          <w:lang w:val="en-GB" w:eastAsia="ko-KR"/>
        </w:rPr>
        <w:t xml:space="preserve">Figure </w:t>
      </w:r>
      <w:r w:rsidR="00EF3768">
        <w:rPr>
          <w:rFonts w:asciiTheme="majorBidi" w:hAnsiTheme="majorBidi" w:cstheme="majorBidi"/>
          <w:b/>
          <w:sz w:val="22"/>
          <w:szCs w:val="22"/>
          <w:lang w:val="en-GB" w:eastAsia="ko-KR"/>
        </w:rPr>
        <w:t>1</w:t>
      </w:r>
      <w:r>
        <w:rPr>
          <w:rFonts w:asciiTheme="majorBidi" w:hAnsiTheme="majorBidi" w:cstheme="majorBidi"/>
          <w:b/>
          <w:sz w:val="22"/>
          <w:szCs w:val="22"/>
          <w:lang w:val="en-GB" w:eastAsia="ko-KR"/>
        </w:rPr>
        <w:t>. Same TB transmission from two TRPs in disjoint RBs/PRGs.</w:t>
      </w:r>
    </w:p>
    <w:p w14:paraId="4F289F9C" w14:textId="0E4EF80E" w:rsidR="00366A15" w:rsidRDefault="00366A15" w:rsidP="00366A15">
      <w:pPr>
        <w:jc w:val="both"/>
        <w:rPr>
          <w:sz w:val="22"/>
          <w:szCs w:val="22"/>
        </w:rPr>
      </w:pPr>
      <w:r>
        <w:rPr>
          <w:bCs/>
          <w:iCs/>
          <w:sz w:val="22"/>
          <w:szCs w:val="18"/>
          <w:lang w:val="en-GB" w:eastAsia="ko-KR"/>
        </w:rPr>
        <w:t xml:space="preserve">As illustrated in simulation results in </w:t>
      </w:r>
      <w:r w:rsidR="005569E1">
        <w:rPr>
          <w:bCs/>
          <w:iCs/>
          <w:sz w:val="22"/>
          <w:szCs w:val="18"/>
          <w:lang w:val="en-GB" w:eastAsia="ko-KR"/>
        </w:rPr>
        <w:t xml:space="preserve">Figures </w:t>
      </w:r>
      <w:r w:rsidR="002F716F">
        <w:rPr>
          <w:bCs/>
          <w:iCs/>
          <w:sz w:val="22"/>
          <w:szCs w:val="18"/>
          <w:lang w:val="en-GB" w:eastAsia="ko-KR"/>
        </w:rPr>
        <w:t>2-3</w:t>
      </w:r>
      <w:r>
        <w:rPr>
          <w:bCs/>
          <w:iCs/>
          <w:sz w:val="22"/>
          <w:szCs w:val="18"/>
          <w:lang w:val="en-GB" w:eastAsia="ko-KR"/>
        </w:rPr>
        <w:t xml:space="preserve">, </w:t>
      </w:r>
      <w:r w:rsidR="005569E1">
        <w:rPr>
          <w:bCs/>
          <w:iCs/>
          <w:sz w:val="22"/>
          <w:szCs w:val="18"/>
          <w:lang w:val="en-GB" w:eastAsia="ko-KR"/>
        </w:rPr>
        <w:t>Mode1-PRG can be better than Mode</w:t>
      </w:r>
      <w:r>
        <w:rPr>
          <w:bCs/>
          <w:iCs/>
          <w:sz w:val="22"/>
          <w:szCs w:val="18"/>
          <w:lang w:val="en-GB" w:eastAsia="ko-KR"/>
        </w:rPr>
        <w:t>1</w:t>
      </w:r>
      <w:r w:rsidR="005569E1">
        <w:rPr>
          <w:bCs/>
          <w:iCs/>
          <w:sz w:val="22"/>
          <w:szCs w:val="18"/>
          <w:lang w:val="en-GB" w:eastAsia="ko-KR"/>
        </w:rPr>
        <w:t>-Layer</w:t>
      </w:r>
      <w:r>
        <w:rPr>
          <w:bCs/>
          <w:iCs/>
          <w:sz w:val="22"/>
          <w:szCs w:val="18"/>
          <w:lang w:val="en-GB" w:eastAsia="ko-KR"/>
        </w:rPr>
        <w:t xml:space="preserve"> particularly </w:t>
      </w:r>
      <w:r w:rsidR="00F07820">
        <w:rPr>
          <w:bCs/>
          <w:iCs/>
          <w:sz w:val="22"/>
          <w:szCs w:val="18"/>
          <w:lang w:val="en-GB" w:eastAsia="ko-KR"/>
        </w:rPr>
        <w:t xml:space="preserve">at the tail BLER and </w:t>
      </w:r>
      <w:r>
        <w:rPr>
          <w:bCs/>
          <w:iCs/>
          <w:sz w:val="22"/>
          <w:szCs w:val="18"/>
          <w:lang w:val="en-GB" w:eastAsia="ko-KR"/>
        </w:rPr>
        <w:t>when the signal strength from the two TRPs are similar. As pathloss delta between the two TRPs increase the gap shrinks</w:t>
      </w:r>
      <w:r>
        <w:rPr>
          <w:sz w:val="22"/>
          <w:szCs w:val="22"/>
        </w:rPr>
        <w:t>. In the simulation</w:t>
      </w:r>
      <w:r w:rsidR="005569E1">
        <w:rPr>
          <w:sz w:val="22"/>
          <w:szCs w:val="22"/>
        </w:rPr>
        <w:t>s for Mode1-PRG</w:t>
      </w:r>
      <w:r>
        <w:rPr>
          <w:sz w:val="22"/>
          <w:szCs w:val="22"/>
        </w:rPr>
        <w:t xml:space="preserve">, the RBs correspond to TRP1 and TRP2 are interleaved across the scheduled bandwidth with interleaving unit being equal to PRG size (e.g. when RBs 0-7 are scheduled and PRG=2RBs, RBs 0-1 and 4-5 are used by TRP1 with TRP2 </w:t>
      </w:r>
      <w:r w:rsidR="005569E1">
        <w:rPr>
          <w:sz w:val="22"/>
          <w:szCs w:val="22"/>
        </w:rPr>
        <w:t xml:space="preserve">is </w:t>
      </w:r>
      <w:r>
        <w:rPr>
          <w:sz w:val="22"/>
          <w:szCs w:val="22"/>
        </w:rPr>
        <w:t xml:space="preserve">being muted, and RBs 2-3 and 6-7 are used by TRP2 with TRP1 being muted). </w:t>
      </w:r>
      <w:r w:rsidR="005569E1">
        <w:rPr>
          <w:sz w:val="22"/>
          <w:szCs w:val="22"/>
        </w:rPr>
        <w:t xml:space="preserve">Since each TRP is muted in half of the scheduled RBs, a power boost of 3dB is applied to keep the total power the same as Mode1-Layer. </w:t>
      </w:r>
    </w:p>
    <w:p w14:paraId="1D587A53" w14:textId="44C69FB2" w:rsidR="00366A15" w:rsidRPr="006B59BE" w:rsidRDefault="00366A15" w:rsidP="00366A15">
      <w:pPr>
        <w:jc w:val="both"/>
        <w:rPr>
          <w:sz w:val="22"/>
          <w:szCs w:val="22"/>
        </w:rPr>
      </w:pPr>
      <w:r w:rsidRPr="006B59BE">
        <w:rPr>
          <w:sz w:val="22"/>
          <w:szCs w:val="22"/>
        </w:rPr>
        <w:t xml:space="preserve">Simulation assumptions are summarized in Table </w:t>
      </w:r>
      <w:r w:rsidR="00E856D3">
        <w:rPr>
          <w:sz w:val="22"/>
          <w:szCs w:val="22"/>
        </w:rPr>
        <w:t>1</w:t>
      </w:r>
      <w:r w:rsidR="005569E1">
        <w:rPr>
          <w:sz w:val="22"/>
          <w:szCs w:val="22"/>
        </w:rPr>
        <w:t xml:space="preserve"> and are selected based on the agreed simulation methodology </w:t>
      </w:r>
      <w:r w:rsidR="00F07820">
        <w:rPr>
          <w:sz w:val="22"/>
          <w:szCs w:val="22"/>
        </w:rPr>
        <w:t xml:space="preserve">for factory automation scenario in </w:t>
      </w:r>
      <w:proofErr w:type="spellStart"/>
      <w:r w:rsidR="00F07820">
        <w:rPr>
          <w:sz w:val="22"/>
          <w:szCs w:val="22"/>
        </w:rPr>
        <w:t>eURLLC</w:t>
      </w:r>
      <w:proofErr w:type="spellEnd"/>
      <w:r w:rsidR="00F07820">
        <w:rPr>
          <w:sz w:val="22"/>
          <w:szCs w:val="22"/>
        </w:rPr>
        <w:t xml:space="preserve"> agenda item</w:t>
      </w:r>
      <w:r w:rsidRPr="006B59BE">
        <w:rPr>
          <w:sz w:val="22"/>
          <w:szCs w:val="22"/>
        </w:rPr>
        <w:t>. The evaluations are done for the following four cases:</w:t>
      </w:r>
    </w:p>
    <w:p w14:paraId="04402AE2" w14:textId="77777777" w:rsidR="00F07820" w:rsidRDefault="00366A15" w:rsidP="00F07820">
      <w:pPr>
        <w:pStyle w:val="ListParagraph"/>
        <w:numPr>
          <w:ilvl w:val="0"/>
          <w:numId w:val="29"/>
        </w:numPr>
        <w:jc w:val="both"/>
        <w:rPr>
          <w:rFonts w:ascii="Times New Roman" w:hAnsi="Times New Roman"/>
        </w:rPr>
      </w:pPr>
      <w:r w:rsidRPr="006B59BE">
        <w:rPr>
          <w:rFonts w:ascii="Times New Roman" w:hAnsi="Times New Roman"/>
        </w:rPr>
        <w:t>PL delta between two TRPs = {0,</w:t>
      </w:r>
      <w:r w:rsidR="00F07820">
        <w:rPr>
          <w:rFonts w:ascii="Times New Roman" w:hAnsi="Times New Roman"/>
        </w:rPr>
        <w:t>3</w:t>
      </w:r>
      <w:r w:rsidRPr="006B59BE">
        <w:rPr>
          <w:rFonts w:ascii="Times New Roman" w:hAnsi="Times New Roman"/>
        </w:rPr>
        <w:t>} dB</w:t>
      </w:r>
    </w:p>
    <w:p w14:paraId="7191B3F1" w14:textId="203051F9" w:rsidR="00F07820" w:rsidRDefault="00366A15" w:rsidP="00BF78B9">
      <w:pPr>
        <w:pStyle w:val="ListParagraph"/>
        <w:numPr>
          <w:ilvl w:val="0"/>
          <w:numId w:val="29"/>
        </w:numPr>
        <w:jc w:val="both"/>
        <w:rPr>
          <w:rFonts w:ascii="Times New Roman" w:hAnsi="Times New Roman"/>
        </w:rPr>
      </w:pPr>
      <w:r w:rsidRPr="006B59BE">
        <w:rPr>
          <w:rFonts w:ascii="Times New Roman" w:hAnsi="Times New Roman"/>
        </w:rPr>
        <w:t>RB allocation for the UE = {contiguous, disjoint}. For disjoint RBs, RBs 0-3 and 30-33 are allocated.</w:t>
      </w:r>
    </w:p>
    <w:p w14:paraId="78C57307" w14:textId="77777777" w:rsidR="002F716F" w:rsidRPr="00BF78B9" w:rsidRDefault="002F716F" w:rsidP="002F716F">
      <w:pPr>
        <w:pStyle w:val="ListParagraph"/>
        <w:ind w:left="888"/>
        <w:jc w:val="both"/>
        <w:rPr>
          <w:rFonts w:ascii="Times New Roman" w:hAnsi="Times New Roman"/>
        </w:rPr>
      </w:pPr>
    </w:p>
    <w:p w14:paraId="6503FED4" w14:textId="7D676AD1" w:rsidR="00F07820" w:rsidRDefault="00F07820" w:rsidP="00816B07">
      <w:pPr>
        <w:rPr>
          <w:bCs/>
          <w:iCs/>
          <w:sz w:val="22"/>
          <w:szCs w:val="18"/>
          <w:lang w:val="en-GB" w:eastAsia="ko-KR"/>
        </w:rPr>
      </w:pPr>
      <w:r>
        <w:rPr>
          <w:bCs/>
          <w:iCs/>
          <w:noProof/>
          <w:sz w:val="22"/>
          <w:szCs w:val="18"/>
          <w:lang w:val="en-GB" w:eastAsia="ko-KR"/>
        </w:rPr>
        <w:drawing>
          <wp:inline distT="0" distB="0" distL="0" distR="0" wp14:anchorId="1B661E47" wp14:editId="2F3A5481">
            <wp:extent cx="6410960" cy="2884842"/>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32150" cy="2894377"/>
                    </a:xfrm>
                    <a:prstGeom prst="rect">
                      <a:avLst/>
                    </a:prstGeom>
                    <a:noFill/>
                  </pic:spPr>
                </pic:pic>
              </a:graphicData>
            </a:graphic>
          </wp:inline>
        </w:drawing>
      </w:r>
    </w:p>
    <w:p w14:paraId="655406B8" w14:textId="77410DE5" w:rsidR="00F07820" w:rsidRDefault="00F07820" w:rsidP="00F07820">
      <w:pPr>
        <w:jc w:val="center"/>
        <w:rPr>
          <w:rFonts w:asciiTheme="majorBidi" w:hAnsiTheme="majorBidi" w:cstheme="majorBidi"/>
          <w:b/>
          <w:sz w:val="22"/>
          <w:szCs w:val="22"/>
          <w:lang w:val="en-GB" w:eastAsia="ko-KR"/>
        </w:rPr>
      </w:pPr>
      <w:r>
        <w:rPr>
          <w:rFonts w:asciiTheme="majorBidi" w:hAnsiTheme="majorBidi" w:cstheme="majorBidi"/>
          <w:b/>
          <w:sz w:val="22"/>
          <w:szCs w:val="22"/>
          <w:lang w:val="en-GB" w:eastAsia="ko-KR"/>
        </w:rPr>
        <w:lastRenderedPageBreak/>
        <w:t xml:space="preserve">Figure </w:t>
      </w:r>
      <w:r w:rsidR="00EF3768">
        <w:rPr>
          <w:rFonts w:asciiTheme="majorBidi" w:hAnsiTheme="majorBidi" w:cstheme="majorBidi"/>
          <w:b/>
          <w:sz w:val="22"/>
          <w:szCs w:val="22"/>
          <w:lang w:val="en-GB" w:eastAsia="ko-KR"/>
        </w:rPr>
        <w:t>2</w:t>
      </w:r>
      <w:r>
        <w:rPr>
          <w:rFonts w:asciiTheme="majorBidi" w:hAnsiTheme="majorBidi" w:cstheme="majorBidi"/>
          <w:b/>
          <w:sz w:val="22"/>
          <w:szCs w:val="22"/>
          <w:lang w:val="en-GB" w:eastAsia="ko-KR"/>
        </w:rPr>
        <w:t xml:space="preserve">. Contiguous RBs; PL Delta between TRP=0,3dB. </w:t>
      </w:r>
    </w:p>
    <w:p w14:paraId="488B578A" w14:textId="77777777" w:rsidR="00BF78B9" w:rsidRDefault="00BF78B9" w:rsidP="00F07820">
      <w:pPr>
        <w:jc w:val="center"/>
        <w:rPr>
          <w:bCs/>
          <w:iCs/>
          <w:sz w:val="22"/>
          <w:szCs w:val="18"/>
          <w:lang w:val="en-GB" w:eastAsia="ko-KR"/>
        </w:rPr>
      </w:pPr>
    </w:p>
    <w:p w14:paraId="1F7B909B" w14:textId="750CFFD1" w:rsidR="00F07820" w:rsidRDefault="00F07820" w:rsidP="00F07820">
      <w:pPr>
        <w:jc w:val="center"/>
        <w:rPr>
          <w:bCs/>
          <w:iCs/>
          <w:sz w:val="22"/>
          <w:szCs w:val="18"/>
          <w:lang w:val="en-GB" w:eastAsia="ko-KR"/>
        </w:rPr>
      </w:pPr>
      <w:r>
        <w:rPr>
          <w:bCs/>
          <w:iCs/>
          <w:noProof/>
          <w:sz w:val="22"/>
          <w:szCs w:val="18"/>
          <w:lang w:val="en-GB" w:eastAsia="ko-KR"/>
        </w:rPr>
        <w:drawing>
          <wp:inline distT="0" distB="0" distL="0" distR="0" wp14:anchorId="6017A404" wp14:editId="4556570E">
            <wp:extent cx="6381750" cy="30478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8047" cy="3060424"/>
                    </a:xfrm>
                    <a:prstGeom prst="rect">
                      <a:avLst/>
                    </a:prstGeom>
                    <a:noFill/>
                  </pic:spPr>
                </pic:pic>
              </a:graphicData>
            </a:graphic>
          </wp:inline>
        </w:drawing>
      </w:r>
    </w:p>
    <w:p w14:paraId="62674F9E" w14:textId="5DC20DA4" w:rsidR="00F07820" w:rsidRDefault="00F07820" w:rsidP="00F07820">
      <w:pPr>
        <w:jc w:val="center"/>
        <w:rPr>
          <w:bCs/>
          <w:iCs/>
          <w:sz w:val="22"/>
          <w:szCs w:val="18"/>
          <w:lang w:val="en-GB" w:eastAsia="ko-KR"/>
        </w:rPr>
      </w:pPr>
      <w:r>
        <w:rPr>
          <w:rFonts w:asciiTheme="majorBidi" w:hAnsiTheme="majorBidi" w:cstheme="majorBidi"/>
          <w:b/>
          <w:sz w:val="22"/>
          <w:szCs w:val="22"/>
          <w:lang w:val="en-GB" w:eastAsia="ko-KR"/>
        </w:rPr>
        <w:t xml:space="preserve">Figure </w:t>
      </w:r>
      <w:r w:rsidR="00EF3768">
        <w:rPr>
          <w:rFonts w:asciiTheme="majorBidi" w:hAnsiTheme="majorBidi" w:cstheme="majorBidi"/>
          <w:b/>
          <w:sz w:val="22"/>
          <w:szCs w:val="22"/>
          <w:lang w:val="en-GB" w:eastAsia="ko-KR"/>
        </w:rPr>
        <w:t>3</w:t>
      </w:r>
      <w:r>
        <w:rPr>
          <w:rFonts w:asciiTheme="majorBidi" w:hAnsiTheme="majorBidi" w:cstheme="majorBidi"/>
          <w:b/>
          <w:sz w:val="22"/>
          <w:szCs w:val="22"/>
          <w:lang w:val="en-GB" w:eastAsia="ko-KR"/>
        </w:rPr>
        <w:t xml:space="preserve">. Disjoint RBs; PL Delta between TRP=0,3dB. </w:t>
      </w:r>
    </w:p>
    <w:p w14:paraId="7666E8F5" w14:textId="500CED74" w:rsidR="00F07820" w:rsidRDefault="00F07820" w:rsidP="00C9657F">
      <w:pPr>
        <w:rPr>
          <w:bCs/>
          <w:iCs/>
          <w:sz w:val="22"/>
          <w:szCs w:val="18"/>
          <w:lang w:val="en-GB" w:eastAsia="ko-KR"/>
        </w:rPr>
      </w:pPr>
    </w:p>
    <w:p w14:paraId="1AFE5FC6" w14:textId="73CB6C2F" w:rsidR="00BF78B9" w:rsidRPr="003D7BDC" w:rsidRDefault="00BF78B9" w:rsidP="003D7BDC">
      <w:pPr>
        <w:rPr>
          <w:b/>
          <w:iCs/>
          <w:sz w:val="22"/>
          <w:szCs w:val="18"/>
          <w:lang w:val="en-GB" w:eastAsia="ko-KR"/>
        </w:rPr>
      </w:pPr>
      <w:bookmarkStart w:id="8" w:name="_Hlk528942643"/>
      <w:r w:rsidRPr="00AE3967">
        <w:rPr>
          <w:b/>
          <w:iCs/>
          <w:sz w:val="22"/>
          <w:szCs w:val="18"/>
          <w:u w:val="single"/>
          <w:lang w:val="en-GB" w:eastAsia="ko-KR"/>
        </w:rPr>
        <w:t xml:space="preserve">Proposal </w:t>
      </w:r>
      <w:r w:rsidR="00005181">
        <w:rPr>
          <w:b/>
          <w:iCs/>
          <w:sz w:val="22"/>
          <w:szCs w:val="18"/>
          <w:u w:val="single"/>
          <w:lang w:val="en-GB" w:eastAsia="ko-KR"/>
        </w:rPr>
        <w:t>6</w:t>
      </w:r>
      <w:r w:rsidRPr="00AE3967">
        <w:rPr>
          <w:b/>
          <w:iCs/>
          <w:sz w:val="22"/>
          <w:szCs w:val="18"/>
          <w:lang w:val="en-GB" w:eastAsia="ko-KR"/>
        </w:rPr>
        <w:t>:</w:t>
      </w:r>
      <w:r>
        <w:rPr>
          <w:b/>
          <w:iCs/>
          <w:sz w:val="22"/>
          <w:szCs w:val="18"/>
          <w:lang w:val="en-GB" w:eastAsia="ko-KR"/>
        </w:rPr>
        <w:t xml:space="preserve"> For the reliability use case, support multi-TRP scheme in which the same TB is transmitted from two TRPs across</w:t>
      </w:r>
      <w:r w:rsidRPr="00ED1024">
        <w:rPr>
          <w:b/>
          <w:iCs/>
          <w:sz w:val="22"/>
          <w:szCs w:val="18"/>
          <w:lang w:val="en-GB" w:eastAsia="ko-KR"/>
        </w:rPr>
        <w:t xml:space="preserve"> disjoint </w:t>
      </w:r>
      <w:r>
        <w:rPr>
          <w:b/>
          <w:iCs/>
          <w:sz w:val="22"/>
          <w:szCs w:val="18"/>
          <w:lang w:val="en-GB" w:eastAsia="ko-KR"/>
        </w:rPr>
        <w:t xml:space="preserve">sets of </w:t>
      </w:r>
      <w:r w:rsidRPr="00ED1024">
        <w:rPr>
          <w:b/>
          <w:iCs/>
          <w:sz w:val="22"/>
          <w:szCs w:val="18"/>
          <w:lang w:val="en-GB" w:eastAsia="ko-KR"/>
        </w:rPr>
        <w:t>RBs</w:t>
      </w:r>
      <w:r>
        <w:rPr>
          <w:b/>
          <w:iCs/>
          <w:sz w:val="22"/>
          <w:szCs w:val="18"/>
          <w:lang w:val="en-GB" w:eastAsia="ko-KR"/>
        </w:rPr>
        <w:t>.</w:t>
      </w:r>
    </w:p>
    <w:bookmarkEnd w:id="8"/>
    <w:p w14:paraId="2A0B06CE" w14:textId="068EF2A7" w:rsidR="00FC5EB5" w:rsidRPr="00105F30" w:rsidRDefault="00FC5EB5" w:rsidP="00105F30">
      <w:pPr>
        <w:jc w:val="both"/>
        <w:rPr>
          <w:bCs/>
          <w:iCs/>
          <w:sz w:val="22"/>
          <w:szCs w:val="18"/>
          <w:lang w:val="en-GB" w:eastAsia="ko-KR"/>
        </w:rPr>
      </w:pPr>
      <w:r>
        <w:rPr>
          <w:sz w:val="22"/>
          <w:szCs w:val="22"/>
          <w:lang w:val="en-GB"/>
        </w:rPr>
        <w:t>An alternative to “Mode1-PRG” is a Mode 1 multi-TRP scheme in which disjoint OFDM symbols are used by different TRPs/panel</w:t>
      </w:r>
      <w:r w:rsidR="00105F30">
        <w:rPr>
          <w:sz w:val="22"/>
          <w:szCs w:val="22"/>
          <w:lang w:val="en-GB"/>
        </w:rPr>
        <w:t>s</w:t>
      </w:r>
      <w:r>
        <w:rPr>
          <w:sz w:val="22"/>
          <w:szCs w:val="22"/>
          <w:lang w:val="en-GB"/>
        </w:rPr>
        <w:t xml:space="preserve"> to provide spatial d</w:t>
      </w:r>
      <w:r w:rsidR="00105F30">
        <w:rPr>
          <w:sz w:val="22"/>
          <w:szCs w:val="22"/>
          <w:lang w:val="en-GB"/>
        </w:rPr>
        <w:t xml:space="preserve">iversity. </w:t>
      </w:r>
      <w:r w:rsidR="00105F30">
        <w:rPr>
          <w:bCs/>
          <w:iCs/>
          <w:sz w:val="22"/>
          <w:szCs w:val="18"/>
          <w:lang w:val="en-GB" w:eastAsia="ko-KR"/>
        </w:rPr>
        <w:t xml:space="preserve">For convenience, we call this multi-TRP scheme “Mode1-symbol”. </w:t>
      </w:r>
      <w:r w:rsidR="00105F30">
        <w:rPr>
          <w:sz w:val="22"/>
          <w:szCs w:val="22"/>
          <w:lang w:val="en-GB"/>
        </w:rPr>
        <w:t xml:space="preserve">A drawback of Mode1-symbol compared to Mode1-PRG is that for the same transmission duration (fixed number of symbols for PDSCH transmission), DMRS overhead for Mode1-symbol is larger due to the </w:t>
      </w:r>
      <w:r w:rsidR="00F1390A">
        <w:rPr>
          <w:sz w:val="22"/>
          <w:szCs w:val="22"/>
          <w:lang w:val="en-GB"/>
        </w:rPr>
        <w:t>fact that DMRS needs to be sent on different OFDM symbols. Obviously, it is possible to decrease number of RBs per TRP and increase number of total symbols (to keep total number of REs the same) and reduce the DMRS overhead for Mode1-symbol, but this may not be desirable for URLLC use cases with stringent delay requirements</w:t>
      </w:r>
      <w:r w:rsidR="00DA76EC">
        <w:rPr>
          <w:sz w:val="22"/>
          <w:szCs w:val="22"/>
          <w:lang w:val="en-GB"/>
        </w:rPr>
        <w:t xml:space="preserve"> in FR1. On the other hand, in FR2, OFDM symbol length is smaller, and therefore, Mode1-symbol can be used.</w:t>
      </w:r>
    </w:p>
    <w:p w14:paraId="7688B43C" w14:textId="1B648C4F" w:rsidR="00F1390A" w:rsidRDefault="00F1390A" w:rsidP="00D0344B">
      <w:pPr>
        <w:jc w:val="both"/>
        <w:rPr>
          <w:sz w:val="22"/>
          <w:szCs w:val="22"/>
          <w:lang w:val="en-GB"/>
        </w:rPr>
      </w:pPr>
      <w:r>
        <w:rPr>
          <w:sz w:val="22"/>
          <w:szCs w:val="22"/>
          <w:lang w:val="en-GB"/>
        </w:rPr>
        <w:t>Regardless of which of the Mode 1 multi-TRP schemes are used (</w:t>
      </w:r>
      <w:r>
        <w:rPr>
          <w:bCs/>
          <w:iCs/>
          <w:sz w:val="22"/>
          <w:szCs w:val="18"/>
          <w:lang w:val="en-GB" w:eastAsia="ko-KR"/>
        </w:rPr>
        <w:t>separate layers/PRGs/symbols</w:t>
      </w:r>
      <w:r w:rsidR="00D0344B">
        <w:rPr>
          <w:bCs/>
          <w:iCs/>
          <w:sz w:val="22"/>
          <w:szCs w:val="18"/>
          <w:lang w:val="en-GB" w:eastAsia="ko-KR"/>
        </w:rPr>
        <w:t>)</w:t>
      </w:r>
      <w:r>
        <w:rPr>
          <w:bCs/>
          <w:iCs/>
          <w:sz w:val="22"/>
          <w:szCs w:val="18"/>
          <w:lang w:val="en-GB" w:eastAsia="ko-KR"/>
        </w:rPr>
        <w:t xml:space="preserve">, </w:t>
      </w:r>
      <w:r w:rsidR="00D0344B">
        <w:rPr>
          <w:bCs/>
          <w:iCs/>
          <w:sz w:val="22"/>
          <w:szCs w:val="18"/>
          <w:lang w:val="en-GB" w:eastAsia="ko-KR"/>
        </w:rPr>
        <w:t>it is possible that the channel quality from the two TRPs are not equal. Given that for the reliability enhancements</w:t>
      </w:r>
      <w:r w:rsidR="00E43CB4">
        <w:rPr>
          <w:bCs/>
          <w:iCs/>
          <w:sz w:val="22"/>
          <w:szCs w:val="18"/>
          <w:lang w:val="en-GB" w:eastAsia="ko-KR"/>
        </w:rPr>
        <w:t>, the</w:t>
      </w:r>
      <w:r w:rsidR="00D0344B">
        <w:rPr>
          <w:bCs/>
          <w:iCs/>
          <w:sz w:val="22"/>
          <w:szCs w:val="18"/>
          <w:lang w:val="en-GB" w:eastAsia="ko-KR"/>
        </w:rPr>
        <w:t xml:space="preserve"> same TB/CB is transmitted from separate TRPs, one way to balance the channel quality in terms of bit reliability is to </w:t>
      </w:r>
      <w:r w:rsidR="00E43CB4">
        <w:rPr>
          <w:bCs/>
          <w:iCs/>
          <w:sz w:val="22"/>
          <w:szCs w:val="18"/>
          <w:lang w:val="en-GB" w:eastAsia="ko-KR"/>
        </w:rPr>
        <w:t>use</w:t>
      </w:r>
      <w:r w:rsidR="00D0344B">
        <w:rPr>
          <w:bCs/>
          <w:iCs/>
          <w:sz w:val="22"/>
          <w:szCs w:val="18"/>
          <w:lang w:val="en-GB" w:eastAsia="ko-KR"/>
        </w:rPr>
        <w:t xml:space="preserve"> different modulation order</w:t>
      </w:r>
      <w:r w:rsidR="00E43CB4">
        <w:rPr>
          <w:bCs/>
          <w:iCs/>
          <w:sz w:val="22"/>
          <w:szCs w:val="18"/>
          <w:lang w:val="en-GB" w:eastAsia="ko-KR"/>
        </w:rPr>
        <w:t>s</w:t>
      </w:r>
      <w:r w:rsidR="00D0344B">
        <w:rPr>
          <w:bCs/>
          <w:iCs/>
          <w:sz w:val="22"/>
          <w:szCs w:val="18"/>
          <w:lang w:val="en-GB" w:eastAsia="ko-KR"/>
        </w:rPr>
        <w:t xml:space="preserve"> for different modulated symbols transmitted from different TRPs</w:t>
      </w:r>
      <w:r w:rsidR="00E43CB4">
        <w:rPr>
          <w:bCs/>
          <w:iCs/>
          <w:sz w:val="22"/>
          <w:szCs w:val="18"/>
          <w:lang w:val="en-GB" w:eastAsia="ko-KR"/>
        </w:rPr>
        <w:t>.</w:t>
      </w:r>
      <w:r w:rsidR="00D0344B">
        <w:rPr>
          <w:bCs/>
          <w:iCs/>
          <w:sz w:val="22"/>
          <w:szCs w:val="18"/>
          <w:lang w:val="en-GB" w:eastAsia="ko-KR"/>
        </w:rPr>
        <w:t xml:space="preserve">  </w:t>
      </w:r>
      <w:r w:rsidR="00CF2C49">
        <w:rPr>
          <w:bCs/>
          <w:iCs/>
          <w:sz w:val="22"/>
          <w:szCs w:val="18"/>
          <w:lang w:val="en-GB" w:eastAsia="ko-KR"/>
        </w:rPr>
        <w:t xml:space="preserve"> </w:t>
      </w:r>
    </w:p>
    <w:p w14:paraId="01E77422" w14:textId="14115309" w:rsidR="000307FD" w:rsidRDefault="00D0344B" w:rsidP="00A47625">
      <w:pPr>
        <w:rPr>
          <w:b/>
          <w:iCs/>
          <w:sz w:val="22"/>
          <w:szCs w:val="18"/>
          <w:lang w:val="en-GB" w:eastAsia="ko-KR"/>
        </w:rPr>
      </w:pPr>
      <w:bookmarkStart w:id="9" w:name="_Hlk528942654"/>
      <w:r w:rsidRPr="00AE3967">
        <w:rPr>
          <w:b/>
          <w:iCs/>
          <w:sz w:val="22"/>
          <w:szCs w:val="18"/>
          <w:u w:val="single"/>
          <w:lang w:val="en-GB" w:eastAsia="ko-KR"/>
        </w:rPr>
        <w:t xml:space="preserve">Proposal </w:t>
      </w:r>
      <w:r w:rsidR="00005181">
        <w:rPr>
          <w:b/>
          <w:iCs/>
          <w:sz w:val="22"/>
          <w:szCs w:val="18"/>
          <w:u w:val="single"/>
          <w:lang w:val="en-GB" w:eastAsia="ko-KR"/>
        </w:rPr>
        <w:t>7</w:t>
      </w:r>
      <w:r w:rsidRPr="00AE3967">
        <w:rPr>
          <w:b/>
          <w:iCs/>
          <w:sz w:val="22"/>
          <w:szCs w:val="18"/>
          <w:lang w:val="en-GB" w:eastAsia="ko-KR"/>
        </w:rPr>
        <w:t>:</w:t>
      </w:r>
      <w:r>
        <w:rPr>
          <w:b/>
          <w:iCs/>
          <w:sz w:val="22"/>
          <w:szCs w:val="18"/>
          <w:lang w:val="en-GB" w:eastAsia="ko-KR"/>
        </w:rPr>
        <w:t xml:space="preserve"> For the reliability use case, study the benefit of supporting multi-TRP transmission with different modulation orders for transmission of the same TB by different TRP</w:t>
      </w:r>
      <w:r w:rsidR="00E43CB4">
        <w:rPr>
          <w:b/>
          <w:iCs/>
          <w:sz w:val="22"/>
          <w:szCs w:val="18"/>
          <w:lang w:val="en-GB" w:eastAsia="ko-KR"/>
        </w:rPr>
        <w:t>s</w:t>
      </w:r>
      <w:r>
        <w:rPr>
          <w:b/>
          <w:iCs/>
          <w:sz w:val="22"/>
          <w:szCs w:val="18"/>
          <w:lang w:val="en-GB" w:eastAsia="ko-KR"/>
        </w:rPr>
        <w:t>.</w:t>
      </w:r>
    </w:p>
    <w:bookmarkEnd w:id="9"/>
    <w:p w14:paraId="3BF6725E" w14:textId="0FC878D3" w:rsidR="00760835" w:rsidRPr="00DA76EC" w:rsidRDefault="002E1E86" w:rsidP="002E1E86">
      <w:pPr>
        <w:jc w:val="both"/>
        <w:rPr>
          <w:sz w:val="22"/>
          <w:szCs w:val="22"/>
          <w:lang w:eastAsia="ko-KR"/>
        </w:rPr>
      </w:pPr>
      <w:r>
        <w:rPr>
          <w:sz w:val="22"/>
          <w:szCs w:val="22"/>
          <w:lang w:eastAsia="ko-KR"/>
        </w:rPr>
        <w:t>I</w:t>
      </w:r>
      <w:r w:rsidRPr="00DA76EC">
        <w:rPr>
          <w:sz w:val="22"/>
          <w:szCs w:val="22"/>
          <w:lang w:eastAsia="ko-KR"/>
        </w:rPr>
        <w:t xml:space="preserve">n Rel-15, slot aggregation has been supported in data channel to improve coverage, where all the aggregated data slots are sent </w:t>
      </w:r>
      <w:r>
        <w:rPr>
          <w:sz w:val="22"/>
          <w:szCs w:val="22"/>
          <w:lang w:eastAsia="ko-KR"/>
        </w:rPr>
        <w:t>over a single TRP</w:t>
      </w:r>
      <w:r w:rsidRPr="00DA76EC">
        <w:rPr>
          <w:sz w:val="22"/>
          <w:szCs w:val="22"/>
          <w:lang w:eastAsia="ko-KR"/>
        </w:rPr>
        <w:t xml:space="preserve">. </w:t>
      </w:r>
      <w:r>
        <w:rPr>
          <w:sz w:val="22"/>
          <w:szCs w:val="22"/>
          <w:lang w:eastAsia="ko-KR"/>
        </w:rPr>
        <w:t>With</w:t>
      </w:r>
      <w:r w:rsidRPr="00DA76EC">
        <w:rPr>
          <w:sz w:val="22"/>
          <w:szCs w:val="22"/>
          <w:lang w:eastAsia="ko-KR"/>
        </w:rPr>
        <w:t xml:space="preserve"> multiple </w:t>
      </w:r>
      <w:r>
        <w:rPr>
          <w:sz w:val="22"/>
          <w:szCs w:val="22"/>
          <w:lang w:eastAsia="ko-KR"/>
        </w:rPr>
        <w:t>TRP, different</w:t>
      </w:r>
      <w:r w:rsidRPr="00DA76EC">
        <w:rPr>
          <w:sz w:val="22"/>
          <w:szCs w:val="22"/>
          <w:lang w:eastAsia="ko-KR"/>
        </w:rPr>
        <w:t xml:space="preserve"> beams</w:t>
      </w:r>
      <w:r>
        <w:rPr>
          <w:sz w:val="22"/>
          <w:szCs w:val="22"/>
          <w:lang w:eastAsia="ko-KR"/>
        </w:rPr>
        <w:t xml:space="preserve"> from different TRPs on PDSCH transmission</w:t>
      </w:r>
      <w:r w:rsidRPr="00DA76EC">
        <w:rPr>
          <w:sz w:val="22"/>
          <w:szCs w:val="22"/>
          <w:lang w:eastAsia="ko-KR"/>
        </w:rPr>
        <w:t xml:space="preserve"> </w:t>
      </w:r>
      <w:r>
        <w:rPr>
          <w:sz w:val="22"/>
          <w:szCs w:val="22"/>
          <w:lang w:eastAsia="ko-KR"/>
        </w:rPr>
        <w:t>can</w:t>
      </w:r>
      <w:r w:rsidRPr="00DA76EC">
        <w:rPr>
          <w:sz w:val="22"/>
          <w:szCs w:val="22"/>
          <w:lang w:eastAsia="ko-KR"/>
        </w:rPr>
        <w:t xml:space="preserve"> improve robustness to both fading and blockage effects. For example, </w:t>
      </w:r>
      <w:r>
        <w:rPr>
          <w:sz w:val="22"/>
          <w:szCs w:val="22"/>
          <w:lang w:eastAsia="ko-KR"/>
        </w:rPr>
        <w:t>i</w:t>
      </w:r>
      <w:r w:rsidRPr="00DA76EC">
        <w:rPr>
          <w:sz w:val="22"/>
          <w:szCs w:val="22"/>
          <w:lang w:eastAsia="ko-KR"/>
        </w:rPr>
        <w:t xml:space="preserve">n </w:t>
      </w:r>
      <w:r w:rsidRPr="0052041B">
        <w:rPr>
          <w:sz w:val="22"/>
          <w:szCs w:val="22"/>
          <w:lang w:eastAsia="ko-KR"/>
        </w:rPr>
        <w:fldChar w:fldCharType="begin"/>
      </w:r>
      <w:r w:rsidRPr="0052041B">
        <w:rPr>
          <w:sz w:val="22"/>
          <w:szCs w:val="22"/>
          <w:lang w:eastAsia="ko-KR"/>
        </w:rPr>
        <w:instrText xml:space="preserve"> REF _Ref525819738 \h  \* MERGEFORMAT </w:instrText>
      </w:r>
      <w:r w:rsidRPr="0052041B">
        <w:rPr>
          <w:sz w:val="22"/>
          <w:szCs w:val="22"/>
          <w:lang w:eastAsia="ko-KR"/>
        </w:rPr>
      </w:r>
      <w:r w:rsidRPr="0052041B">
        <w:rPr>
          <w:sz w:val="22"/>
          <w:szCs w:val="22"/>
          <w:lang w:eastAsia="ko-KR"/>
        </w:rPr>
        <w:fldChar w:fldCharType="separate"/>
      </w:r>
      <w:r w:rsidR="002F716F" w:rsidRPr="0052041B">
        <w:rPr>
          <w:sz w:val="22"/>
          <w:szCs w:val="22"/>
        </w:rPr>
        <w:t xml:space="preserve">Figure </w:t>
      </w:r>
      <w:r w:rsidRPr="0052041B">
        <w:rPr>
          <w:sz w:val="22"/>
          <w:szCs w:val="22"/>
          <w:lang w:eastAsia="ko-KR"/>
        </w:rPr>
        <w:fldChar w:fldCharType="end"/>
      </w:r>
      <w:r w:rsidR="0052041B">
        <w:rPr>
          <w:sz w:val="22"/>
          <w:szCs w:val="22"/>
          <w:lang w:eastAsia="ko-KR"/>
        </w:rPr>
        <w:t>4</w:t>
      </w:r>
      <w:r w:rsidRPr="00DA76EC">
        <w:rPr>
          <w:sz w:val="22"/>
          <w:szCs w:val="22"/>
          <w:lang w:eastAsia="ko-KR"/>
        </w:rPr>
        <w:t xml:space="preserve">, we compare the BLER performance between using a single </w:t>
      </w:r>
      <w:r>
        <w:rPr>
          <w:sz w:val="22"/>
          <w:szCs w:val="22"/>
          <w:lang w:eastAsia="ko-KR"/>
        </w:rPr>
        <w:t>beam from a single TRP</w:t>
      </w:r>
      <w:r w:rsidRPr="00DA76EC">
        <w:rPr>
          <w:sz w:val="22"/>
          <w:szCs w:val="22"/>
          <w:lang w:eastAsia="ko-KR"/>
        </w:rPr>
        <w:t xml:space="preserve"> and 2 beams </w:t>
      </w:r>
      <w:r>
        <w:rPr>
          <w:sz w:val="22"/>
          <w:szCs w:val="22"/>
          <w:lang w:eastAsia="ko-KR"/>
        </w:rPr>
        <w:t xml:space="preserve">from two TRPs </w:t>
      </w:r>
      <w:r w:rsidRPr="00DA76EC">
        <w:rPr>
          <w:sz w:val="22"/>
          <w:szCs w:val="22"/>
          <w:lang w:eastAsia="ko-KR"/>
        </w:rPr>
        <w:t>to transmit 2 aggregated slots.</w:t>
      </w:r>
      <w:r>
        <w:rPr>
          <w:sz w:val="22"/>
          <w:szCs w:val="22"/>
          <w:lang w:eastAsia="ko-KR"/>
        </w:rPr>
        <w:t xml:space="preserve"> </w:t>
      </w:r>
      <w:r w:rsidRPr="00DA76EC">
        <w:rPr>
          <w:sz w:val="22"/>
          <w:szCs w:val="22"/>
          <w:lang w:eastAsia="ko-KR"/>
        </w:rPr>
        <w:t xml:space="preserve"> </w:t>
      </w:r>
      <w:r w:rsidR="00760835" w:rsidRPr="00DA76EC">
        <w:rPr>
          <w:sz w:val="22"/>
          <w:szCs w:val="22"/>
          <w:lang w:eastAsia="ko-KR"/>
        </w:rPr>
        <w:t>The simulation setup is provided in the Appendix</w:t>
      </w:r>
      <w:r w:rsidR="008D658A">
        <w:rPr>
          <w:sz w:val="22"/>
          <w:szCs w:val="22"/>
          <w:lang w:eastAsia="ko-KR"/>
        </w:rPr>
        <w:t xml:space="preserve"> in Table 2</w:t>
      </w:r>
      <w:r w:rsidR="00760835" w:rsidRPr="00DA76EC">
        <w:rPr>
          <w:sz w:val="22"/>
          <w:szCs w:val="22"/>
          <w:lang w:eastAsia="ko-KR"/>
        </w:rPr>
        <w:t xml:space="preserve">. The results show an approximate 2 dB gain at a targeting BLER of 10^-2 when using 2 beams. In </w:t>
      </w:r>
      <w:r w:rsidR="00760835" w:rsidRPr="00DA76EC">
        <w:rPr>
          <w:sz w:val="22"/>
          <w:szCs w:val="22"/>
          <w:lang w:eastAsia="ko-KR"/>
        </w:rPr>
        <w:fldChar w:fldCharType="begin"/>
      </w:r>
      <w:r w:rsidR="00760835" w:rsidRPr="00DA76EC">
        <w:rPr>
          <w:sz w:val="22"/>
          <w:szCs w:val="22"/>
          <w:lang w:eastAsia="ko-KR"/>
        </w:rPr>
        <w:instrText xml:space="preserve"> REF _Ref525819738 \h </w:instrText>
      </w:r>
      <w:r w:rsidR="00DA76EC">
        <w:rPr>
          <w:sz w:val="22"/>
          <w:szCs w:val="22"/>
          <w:lang w:eastAsia="ko-KR"/>
        </w:rPr>
        <w:instrText xml:space="preserve"> \* MERGEFORMAT </w:instrText>
      </w:r>
      <w:r w:rsidR="00760835" w:rsidRPr="00DA76EC">
        <w:rPr>
          <w:sz w:val="22"/>
          <w:szCs w:val="22"/>
          <w:lang w:eastAsia="ko-KR"/>
        </w:rPr>
      </w:r>
      <w:r w:rsidR="00760835" w:rsidRPr="00DA76EC">
        <w:rPr>
          <w:sz w:val="22"/>
          <w:szCs w:val="22"/>
          <w:lang w:eastAsia="ko-KR"/>
        </w:rPr>
        <w:fldChar w:fldCharType="separate"/>
      </w:r>
      <w:r w:rsidR="002F716F" w:rsidRPr="0052041B">
        <w:rPr>
          <w:bCs/>
          <w:iCs/>
          <w:sz w:val="22"/>
          <w:szCs w:val="22"/>
        </w:rPr>
        <w:t>Figure</w:t>
      </w:r>
      <w:r w:rsidR="002F716F" w:rsidRPr="002F716F">
        <w:rPr>
          <w:b/>
          <w:i/>
          <w:sz w:val="22"/>
          <w:szCs w:val="22"/>
        </w:rPr>
        <w:t xml:space="preserve"> </w:t>
      </w:r>
      <w:r w:rsidR="00760835" w:rsidRPr="00DA76EC">
        <w:rPr>
          <w:sz w:val="22"/>
          <w:szCs w:val="22"/>
          <w:lang w:eastAsia="ko-KR"/>
        </w:rPr>
        <w:fldChar w:fldCharType="end"/>
      </w:r>
      <w:r w:rsidR="0052041B">
        <w:rPr>
          <w:sz w:val="22"/>
          <w:szCs w:val="22"/>
          <w:lang w:eastAsia="ko-KR"/>
        </w:rPr>
        <w:t>4</w:t>
      </w:r>
      <w:r w:rsidR="00760835" w:rsidRPr="00DA76EC">
        <w:rPr>
          <w:sz w:val="22"/>
          <w:szCs w:val="22"/>
          <w:lang w:eastAsia="ko-KR"/>
        </w:rPr>
        <w:t xml:space="preserve">, we assume no blockage effects for simplicity. Therefore, the gain of using multiple </w:t>
      </w:r>
      <w:r>
        <w:rPr>
          <w:sz w:val="22"/>
          <w:szCs w:val="22"/>
          <w:lang w:eastAsia="ko-KR"/>
        </w:rPr>
        <w:t>TRPs</w:t>
      </w:r>
      <w:r w:rsidR="00760835" w:rsidRPr="00DA76EC">
        <w:rPr>
          <w:sz w:val="22"/>
          <w:szCs w:val="22"/>
          <w:lang w:eastAsia="ko-KR"/>
        </w:rPr>
        <w:t xml:space="preserve"> solely comes from a lack of beam diversity in a single beamformed </w:t>
      </w:r>
      <w:r w:rsidR="00760835" w:rsidRPr="00DA76EC">
        <w:rPr>
          <w:sz w:val="22"/>
          <w:szCs w:val="22"/>
          <w:lang w:eastAsia="ko-KR"/>
        </w:rPr>
        <w:lastRenderedPageBreak/>
        <w:t xml:space="preserve">channel. A larger performance gain, however, is expected in the presence of blockages; as multiple </w:t>
      </w:r>
      <w:r>
        <w:rPr>
          <w:sz w:val="22"/>
          <w:szCs w:val="22"/>
          <w:lang w:eastAsia="ko-KR"/>
        </w:rPr>
        <w:t>TRPs</w:t>
      </w:r>
      <w:r w:rsidR="00760835" w:rsidRPr="00DA76EC">
        <w:rPr>
          <w:sz w:val="22"/>
          <w:szCs w:val="22"/>
          <w:lang w:eastAsia="ko-KR"/>
        </w:rPr>
        <w:t xml:space="preserve"> can provide additional diversity in the angular domain.</w:t>
      </w:r>
    </w:p>
    <w:p w14:paraId="788E62D3" w14:textId="5F951F75" w:rsidR="00760835" w:rsidRPr="00DA76EC" w:rsidRDefault="00760835" w:rsidP="00760835">
      <w:pPr>
        <w:tabs>
          <w:tab w:val="num" w:pos="2160"/>
          <w:tab w:val="num" w:pos="2880"/>
        </w:tabs>
        <w:jc w:val="both"/>
        <w:rPr>
          <w:b/>
          <w:sz w:val="22"/>
          <w:szCs w:val="22"/>
          <w:lang w:eastAsia="ko-KR"/>
        </w:rPr>
      </w:pPr>
      <w:bookmarkStart w:id="10" w:name="MultiTCI3"/>
      <w:bookmarkStart w:id="11" w:name="_Hlk528942664"/>
      <w:r w:rsidRPr="00DA76EC">
        <w:rPr>
          <w:b/>
          <w:sz w:val="22"/>
          <w:szCs w:val="22"/>
          <w:u w:val="single"/>
          <w:lang w:eastAsia="ko-KR"/>
        </w:rPr>
        <w:t xml:space="preserve">Proposal </w:t>
      </w:r>
      <w:r w:rsidR="00005181">
        <w:rPr>
          <w:b/>
          <w:sz w:val="22"/>
          <w:szCs w:val="22"/>
          <w:u w:val="single"/>
          <w:lang w:eastAsia="ko-KR"/>
        </w:rPr>
        <w:t>8:</w:t>
      </w:r>
      <w:r w:rsidRPr="00DA76EC">
        <w:rPr>
          <w:b/>
          <w:sz w:val="22"/>
          <w:szCs w:val="22"/>
          <w:lang w:eastAsia="ko-KR"/>
        </w:rPr>
        <w:t xml:space="preserve"> Study and specify multi-</w:t>
      </w:r>
      <w:r w:rsidR="00AE3E97">
        <w:rPr>
          <w:b/>
          <w:sz w:val="22"/>
          <w:szCs w:val="22"/>
          <w:lang w:eastAsia="ko-KR"/>
        </w:rPr>
        <w:t>TRP</w:t>
      </w:r>
      <w:r w:rsidRPr="00DA76EC">
        <w:rPr>
          <w:b/>
          <w:sz w:val="22"/>
          <w:szCs w:val="22"/>
          <w:lang w:eastAsia="ko-KR"/>
        </w:rPr>
        <w:t xml:space="preserve"> transmission </w:t>
      </w:r>
      <w:r w:rsidR="002E1E86">
        <w:rPr>
          <w:b/>
          <w:sz w:val="22"/>
          <w:szCs w:val="22"/>
          <w:lang w:eastAsia="ko-KR"/>
        </w:rPr>
        <w:t xml:space="preserve">across multiple TCI states </w:t>
      </w:r>
      <w:r w:rsidRPr="00DA76EC">
        <w:rPr>
          <w:b/>
          <w:sz w:val="22"/>
          <w:szCs w:val="22"/>
          <w:lang w:eastAsia="ko-KR"/>
        </w:rPr>
        <w:t>for data channels</w:t>
      </w:r>
      <w:bookmarkEnd w:id="10"/>
      <w:r w:rsidR="00AE3E97">
        <w:rPr>
          <w:b/>
          <w:sz w:val="22"/>
          <w:szCs w:val="22"/>
          <w:lang w:eastAsia="ko-KR"/>
        </w:rPr>
        <w:t xml:space="preserve"> for increased reliability and robustness</w:t>
      </w:r>
      <w:r w:rsidRPr="00DA76EC">
        <w:rPr>
          <w:b/>
          <w:sz w:val="22"/>
          <w:szCs w:val="22"/>
          <w:lang w:eastAsia="ko-KR"/>
        </w:rPr>
        <w:t>.</w:t>
      </w:r>
    </w:p>
    <w:bookmarkEnd w:id="11"/>
    <w:p w14:paraId="09724153" w14:textId="48C2A798" w:rsidR="00760835" w:rsidRDefault="00760835" w:rsidP="00760835">
      <w:pPr>
        <w:keepNext/>
        <w:jc w:val="center"/>
      </w:pPr>
    </w:p>
    <w:p w14:paraId="2460FC29" w14:textId="77CE849E" w:rsidR="0009480B" w:rsidRDefault="0009480B" w:rsidP="00760835">
      <w:pPr>
        <w:keepNext/>
        <w:jc w:val="center"/>
      </w:pPr>
      <w:r w:rsidRPr="0009480B">
        <w:rPr>
          <w:noProof/>
        </w:rPr>
        <w:drawing>
          <wp:inline distT="0" distB="0" distL="0" distR="0" wp14:anchorId="6D83201E" wp14:editId="5D85F9D7">
            <wp:extent cx="5322570" cy="39922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7F40CC9D" w14:textId="1ED20F41" w:rsidR="00760835" w:rsidRPr="005B6DD9" w:rsidRDefault="00760835" w:rsidP="00760835">
      <w:pPr>
        <w:pStyle w:val="Caption"/>
        <w:jc w:val="center"/>
        <w:rPr>
          <w:b w:val="0"/>
          <w:i/>
          <w:sz w:val="24"/>
          <w:szCs w:val="22"/>
          <w:lang w:eastAsia="ko-KR"/>
        </w:rPr>
      </w:pPr>
      <w:bookmarkStart w:id="12" w:name="_Ref525819738"/>
      <w:r w:rsidRPr="00EF3768">
        <w:rPr>
          <w:sz w:val="22"/>
          <w:szCs w:val="22"/>
        </w:rPr>
        <w:t xml:space="preserve">Figure </w:t>
      </w:r>
      <w:bookmarkEnd w:id="12"/>
      <w:r w:rsidR="00EF3768" w:rsidRPr="00EF3768">
        <w:rPr>
          <w:sz w:val="22"/>
          <w:szCs w:val="22"/>
        </w:rPr>
        <w:t>4</w:t>
      </w:r>
      <w:r w:rsidRPr="00EF3768">
        <w:rPr>
          <w:sz w:val="22"/>
          <w:szCs w:val="22"/>
        </w:rPr>
        <w:t>: Comparison of BLER performance between single beam and multi-</w:t>
      </w:r>
      <w:r w:rsidR="0009480B" w:rsidRPr="00EF3768">
        <w:rPr>
          <w:sz w:val="22"/>
          <w:szCs w:val="22"/>
        </w:rPr>
        <w:t>TRP</w:t>
      </w:r>
      <w:r w:rsidRPr="00EF3768">
        <w:rPr>
          <w:sz w:val="22"/>
          <w:szCs w:val="22"/>
        </w:rPr>
        <w:t xml:space="preserve"> PDSCH</w:t>
      </w:r>
    </w:p>
    <w:p w14:paraId="7A26CEEF" w14:textId="77777777" w:rsidR="00760835" w:rsidRPr="00760835" w:rsidRDefault="00760835" w:rsidP="00760835">
      <w:pPr>
        <w:rPr>
          <w:lang w:val="en-GB" w:eastAsia="ko-KR"/>
        </w:rPr>
      </w:pPr>
    </w:p>
    <w:p w14:paraId="19320360" w14:textId="5F6667F2" w:rsidR="00350791" w:rsidRPr="00864B47" w:rsidRDefault="00760835" w:rsidP="00350791">
      <w:pPr>
        <w:pStyle w:val="Heading2"/>
        <w:jc w:val="both"/>
        <w:rPr>
          <w:rFonts w:asciiTheme="majorBidi" w:hAnsiTheme="majorBidi" w:cstheme="majorBidi"/>
          <w:lang w:eastAsia="ko-KR"/>
        </w:rPr>
      </w:pPr>
      <w:r>
        <w:rPr>
          <w:rFonts w:asciiTheme="majorBidi" w:hAnsiTheme="majorBidi" w:cstheme="majorBidi"/>
          <w:lang w:eastAsia="ko-KR"/>
        </w:rPr>
        <w:t>R</w:t>
      </w:r>
      <w:r w:rsidR="00816B07">
        <w:rPr>
          <w:rFonts w:asciiTheme="majorBidi" w:hAnsiTheme="majorBidi" w:cstheme="majorBidi"/>
          <w:lang w:eastAsia="ko-KR"/>
        </w:rPr>
        <w:t>eliable PDCCH reception</w:t>
      </w:r>
    </w:p>
    <w:p w14:paraId="2EB82C3A" w14:textId="7BD434AA" w:rsidR="00350791" w:rsidRDefault="00350791" w:rsidP="00350791">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Signals in NR systems</w:t>
      </w:r>
      <w:r w:rsidR="00BE7B30">
        <w:rPr>
          <w:rFonts w:asciiTheme="majorBidi" w:hAnsiTheme="majorBidi" w:cstheme="majorBidi"/>
          <w:sz w:val="22"/>
          <w:szCs w:val="22"/>
          <w:lang w:val="en-GB" w:eastAsia="ko-KR"/>
        </w:rPr>
        <w:t>, especially in FR2</w:t>
      </w:r>
      <w:r>
        <w:rPr>
          <w:rFonts w:asciiTheme="majorBidi" w:hAnsiTheme="majorBidi" w:cstheme="majorBidi"/>
          <w:sz w:val="22"/>
          <w:szCs w:val="22"/>
          <w:lang w:val="en-GB" w:eastAsia="ko-KR"/>
        </w:rPr>
        <w:t xml:space="preserve"> may suffer from performance loss due to blockage effects, e.g. from a passing-by human body or a moving vehicle near a UE device. One effective approach to overcome such blockage effects, is to leverage macro-diversity, by receiving multiple copies of a PDCCH from </w:t>
      </w:r>
      <w:r w:rsidR="00BE7B30">
        <w:rPr>
          <w:rFonts w:asciiTheme="majorBidi" w:hAnsiTheme="majorBidi" w:cstheme="majorBidi"/>
          <w:sz w:val="22"/>
          <w:szCs w:val="22"/>
          <w:lang w:val="en-GB" w:eastAsia="ko-KR"/>
        </w:rPr>
        <w:t>beams</w:t>
      </w:r>
      <w:r>
        <w:rPr>
          <w:rFonts w:asciiTheme="majorBidi" w:hAnsiTheme="majorBidi" w:cstheme="majorBidi"/>
          <w:sz w:val="22"/>
          <w:szCs w:val="22"/>
          <w:lang w:val="en-GB" w:eastAsia="ko-KR"/>
        </w:rPr>
        <w:t xml:space="preserve"> of different angular directions. </w:t>
      </w:r>
      <w:r w:rsidR="00BE7B30">
        <w:rPr>
          <w:rFonts w:asciiTheme="majorBidi" w:hAnsiTheme="majorBidi" w:cstheme="majorBidi"/>
          <w:sz w:val="22"/>
          <w:szCs w:val="22"/>
          <w:lang w:val="en-GB" w:eastAsia="ko-KR"/>
        </w:rPr>
        <w:t xml:space="preserve">Multi-TRP deployments can naturally provide </w:t>
      </w:r>
      <w:r>
        <w:rPr>
          <w:rFonts w:asciiTheme="majorBidi" w:hAnsiTheme="majorBidi" w:cstheme="majorBidi"/>
          <w:sz w:val="22"/>
          <w:szCs w:val="22"/>
          <w:lang w:val="en-GB" w:eastAsia="ko-KR"/>
        </w:rPr>
        <w:t>angular diversity</w:t>
      </w:r>
      <w:r w:rsidR="00BE7B30">
        <w:rPr>
          <w:rFonts w:asciiTheme="majorBidi" w:hAnsiTheme="majorBidi" w:cstheme="majorBidi"/>
          <w:sz w:val="22"/>
          <w:szCs w:val="22"/>
          <w:lang w:val="en-GB" w:eastAsia="ko-KR"/>
        </w:rPr>
        <w:t xml:space="preserve"> when the beams come from different TRPs.</w:t>
      </w:r>
      <w:r>
        <w:rPr>
          <w:rFonts w:asciiTheme="majorBidi" w:hAnsiTheme="majorBidi" w:cstheme="majorBidi"/>
          <w:sz w:val="22"/>
          <w:szCs w:val="22"/>
          <w:lang w:val="en-GB" w:eastAsia="ko-KR"/>
        </w:rPr>
        <w:t xml:space="preserve"> PDCCH reception from multiple TRPs becomes a natural choice of solution</w:t>
      </w:r>
      <w:r w:rsidR="00BE7B30">
        <w:rPr>
          <w:rFonts w:asciiTheme="majorBidi" w:hAnsiTheme="majorBidi" w:cstheme="majorBidi"/>
          <w:sz w:val="22"/>
          <w:szCs w:val="22"/>
          <w:lang w:val="en-GB" w:eastAsia="ko-KR"/>
        </w:rPr>
        <w:t xml:space="preserve"> for improved robustness</w:t>
      </w:r>
      <w:r>
        <w:rPr>
          <w:rFonts w:asciiTheme="majorBidi" w:hAnsiTheme="majorBidi" w:cstheme="majorBidi"/>
          <w:sz w:val="22"/>
          <w:szCs w:val="22"/>
          <w:lang w:val="en-GB" w:eastAsia="ko-KR"/>
        </w:rPr>
        <w:t xml:space="preserve">. </w:t>
      </w:r>
    </w:p>
    <w:p w14:paraId="6A85894E" w14:textId="00381021" w:rsidR="00350791" w:rsidRDefault="00350791" w:rsidP="00350791">
      <w:pPr>
        <w:jc w:val="center"/>
        <w:rPr>
          <w:rFonts w:asciiTheme="majorBidi" w:hAnsiTheme="majorBidi" w:cstheme="majorBidi"/>
          <w:sz w:val="22"/>
          <w:szCs w:val="22"/>
          <w:lang w:val="en-GB" w:eastAsia="ko-KR"/>
        </w:rPr>
      </w:pPr>
    </w:p>
    <w:p w14:paraId="2699DF22" w14:textId="7811EB4C" w:rsidR="00760835" w:rsidRDefault="00760835" w:rsidP="00350791">
      <w:pPr>
        <w:jc w:val="center"/>
        <w:rPr>
          <w:rFonts w:asciiTheme="majorBidi" w:hAnsiTheme="majorBidi" w:cstheme="majorBidi"/>
          <w:sz w:val="22"/>
          <w:szCs w:val="22"/>
          <w:lang w:val="en-GB" w:eastAsia="ko-KR"/>
        </w:rPr>
      </w:pPr>
      <w:r>
        <w:rPr>
          <w:noProof/>
        </w:rPr>
        <w:lastRenderedPageBreak/>
        <w:drawing>
          <wp:inline distT="0" distB="0" distL="0" distR="0" wp14:anchorId="627CBB8B" wp14:editId="6633A3ED">
            <wp:extent cx="5334000" cy="400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gg4_bkg.jpg"/>
                    <pic:cNvPicPr/>
                  </pic:nvPicPr>
                  <pic:blipFill>
                    <a:blip r:embed="rId16">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1FF1662E" w14:textId="424E3D63" w:rsidR="00350791" w:rsidRPr="002D5FC2" w:rsidRDefault="00350791" w:rsidP="00350791">
      <w:pPr>
        <w:jc w:val="center"/>
        <w:rPr>
          <w:rFonts w:asciiTheme="majorBidi" w:hAnsiTheme="majorBidi" w:cstheme="majorBidi"/>
          <w:b/>
          <w:sz w:val="22"/>
          <w:szCs w:val="22"/>
          <w:lang w:val="en-GB" w:eastAsia="ko-KR"/>
        </w:rPr>
      </w:pPr>
      <w:r w:rsidRPr="002D5FC2">
        <w:rPr>
          <w:rFonts w:asciiTheme="majorBidi" w:hAnsiTheme="majorBidi" w:cstheme="majorBidi"/>
          <w:b/>
          <w:sz w:val="22"/>
          <w:szCs w:val="22"/>
          <w:lang w:val="en-GB" w:eastAsia="ko-KR"/>
        </w:rPr>
        <w:t xml:space="preserve">Figure </w:t>
      </w:r>
      <w:r w:rsidR="00EF3768">
        <w:rPr>
          <w:rFonts w:asciiTheme="majorBidi" w:hAnsiTheme="majorBidi" w:cstheme="majorBidi"/>
          <w:b/>
          <w:sz w:val="22"/>
          <w:szCs w:val="22"/>
          <w:lang w:val="en-GB" w:eastAsia="ko-KR"/>
        </w:rPr>
        <w:t>5</w:t>
      </w:r>
      <w:r w:rsidRPr="002D5FC2">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An example</w:t>
      </w:r>
      <w:r w:rsidRPr="002D5FC2">
        <w:rPr>
          <w:rFonts w:asciiTheme="majorBidi" w:hAnsiTheme="majorBidi" w:cstheme="majorBidi"/>
          <w:b/>
          <w:sz w:val="22"/>
          <w:szCs w:val="22"/>
          <w:lang w:val="en-GB" w:eastAsia="ko-KR"/>
        </w:rPr>
        <w:t xml:space="preserve"> of PER performance between single beam and multi-</w:t>
      </w:r>
      <w:r w:rsidR="007367E7">
        <w:rPr>
          <w:rFonts w:asciiTheme="majorBidi" w:hAnsiTheme="majorBidi" w:cstheme="majorBidi"/>
          <w:b/>
          <w:sz w:val="22"/>
          <w:szCs w:val="22"/>
          <w:lang w:val="en-GB" w:eastAsia="ko-KR"/>
        </w:rPr>
        <w:t>beam</w:t>
      </w:r>
      <w:r w:rsidRPr="002D5FC2">
        <w:rPr>
          <w:rFonts w:asciiTheme="majorBidi" w:hAnsiTheme="majorBidi" w:cstheme="majorBidi"/>
          <w:b/>
          <w:sz w:val="22"/>
          <w:szCs w:val="22"/>
          <w:lang w:val="en-GB" w:eastAsia="ko-KR"/>
        </w:rPr>
        <w:t xml:space="preserve"> PDCCH</w:t>
      </w:r>
      <w:r w:rsidR="007367E7">
        <w:rPr>
          <w:rFonts w:asciiTheme="majorBidi" w:hAnsiTheme="majorBidi" w:cstheme="majorBidi"/>
          <w:b/>
          <w:sz w:val="22"/>
          <w:szCs w:val="22"/>
          <w:lang w:val="en-GB" w:eastAsia="ko-KR"/>
        </w:rPr>
        <w:t>. The beams may be transmitted from different TRPs</w:t>
      </w:r>
    </w:p>
    <w:p w14:paraId="0AE9BB52" w14:textId="12E9DB65" w:rsidR="00350791" w:rsidRDefault="00350791" w:rsidP="00350791">
      <w:pPr>
        <w:jc w:val="both"/>
        <w:rPr>
          <w:rFonts w:asciiTheme="majorBidi" w:hAnsiTheme="majorBidi" w:cstheme="majorBidi"/>
          <w:sz w:val="22"/>
          <w:szCs w:val="22"/>
          <w:lang w:val="en-GB" w:eastAsia="ko-KR"/>
        </w:rPr>
      </w:pPr>
      <w:r>
        <w:rPr>
          <w:rFonts w:asciiTheme="majorBidi" w:hAnsiTheme="majorBidi" w:cstheme="majorBidi"/>
          <w:sz w:val="22"/>
          <w:szCs w:val="22"/>
          <w:lang w:val="en-GB" w:eastAsia="ko-KR"/>
        </w:rPr>
        <w:t xml:space="preserve">In Figure </w:t>
      </w:r>
      <w:r w:rsidR="0052041B">
        <w:rPr>
          <w:rFonts w:asciiTheme="majorBidi" w:hAnsiTheme="majorBidi" w:cstheme="majorBidi"/>
          <w:sz w:val="22"/>
          <w:szCs w:val="22"/>
          <w:lang w:val="en-GB" w:eastAsia="ko-KR"/>
        </w:rPr>
        <w:t>5</w:t>
      </w:r>
      <w:r>
        <w:rPr>
          <w:rFonts w:asciiTheme="majorBidi" w:hAnsiTheme="majorBidi" w:cstheme="majorBidi"/>
          <w:sz w:val="22"/>
          <w:szCs w:val="22"/>
          <w:lang w:val="en-GB" w:eastAsia="ko-KR"/>
        </w:rPr>
        <w:t>, we illustrate the diversity gain in PDCCH reception from multiple beams using CDL-B channel model and Blockage model A defined in 3GPP TR 38.901. The simulation assumptions are described in the Appendix</w:t>
      </w:r>
      <w:r w:rsidR="008D658A">
        <w:rPr>
          <w:rFonts w:asciiTheme="majorBidi" w:hAnsiTheme="majorBidi" w:cstheme="majorBidi"/>
          <w:sz w:val="22"/>
          <w:szCs w:val="22"/>
          <w:lang w:val="en-GB" w:eastAsia="ko-KR"/>
        </w:rPr>
        <w:t xml:space="preserve"> in Table 3</w:t>
      </w:r>
      <w:r>
        <w:rPr>
          <w:rFonts w:asciiTheme="majorBidi" w:hAnsiTheme="majorBidi" w:cstheme="majorBidi"/>
          <w:sz w:val="22"/>
          <w:szCs w:val="22"/>
          <w:lang w:val="en-GB" w:eastAsia="ko-KR"/>
        </w:rPr>
        <w:t>. Numerical results indicate that in the presence of blockage effects, it is essential to exploit angular diversity from beams in different directions, which significantly outperforms using a higher aggregation level on a single beam in the PER curves. Therefore, we have the following proposal.</w:t>
      </w:r>
    </w:p>
    <w:p w14:paraId="43C3ECA4" w14:textId="41707B8C" w:rsidR="00350791" w:rsidRPr="00ED1024" w:rsidRDefault="00350791" w:rsidP="00350791">
      <w:pPr>
        <w:tabs>
          <w:tab w:val="num" w:pos="2160"/>
          <w:tab w:val="num" w:pos="2880"/>
        </w:tabs>
        <w:jc w:val="both"/>
        <w:rPr>
          <w:b/>
          <w:iCs/>
          <w:sz w:val="22"/>
          <w:szCs w:val="18"/>
          <w:lang w:val="en-GB" w:eastAsia="ko-KR"/>
        </w:rPr>
      </w:pPr>
      <w:bookmarkStart w:id="13" w:name="_Hlk528942675"/>
      <w:r w:rsidRPr="00AE3967">
        <w:rPr>
          <w:b/>
          <w:iCs/>
          <w:sz w:val="22"/>
          <w:szCs w:val="18"/>
          <w:u w:val="single"/>
          <w:lang w:val="en-GB" w:eastAsia="ko-KR"/>
        </w:rPr>
        <w:t xml:space="preserve">Proposal </w:t>
      </w:r>
      <w:r w:rsidR="00005181">
        <w:rPr>
          <w:b/>
          <w:iCs/>
          <w:sz w:val="22"/>
          <w:szCs w:val="18"/>
          <w:u w:val="single"/>
          <w:lang w:val="en-GB" w:eastAsia="ko-KR"/>
        </w:rPr>
        <w:t>9</w:t>
      </w:r>
      <w:r w:rsidRPr="00AE3967">
        <w:rPr>
          <w:b/>
          <w:iCs/>
          <w:sz w:val="22"/>
          <w:szCs w:val="18"/>
          <w:lang w:val="en-GB" w:eastAsia="ko-KR"/>
        </w:rPr>
        <w:t>:</w:t>
      </w:r>
      <w:r>
        <w:rPr>
          <w:b/>
          <w:iCs/>
          <w:sz w:val="22"/>
          <w:szCs w:val="18"/>
          <w:lang w:val="en-GB" w:eastAsia="ko-KR"/>
        </w:rPr>
        <w:t xml:space="preserve"> For high reliability use case, support single DCI transmission over multiple </w:t>
      </w:r>
      <w:r w:rsidR="001175E0">
        <w:rPr>
          <w:b/>
          <w:iCs/>
          <w:sz w:val="22"/>
          <w:szCs w:val="18"/>
          <w:lang w:val="en-GB" w:eastAsia="ko-KR"/>
        </w:rPr>
        <w:t>TRPs</w:t>
      </w:r>
      <w:r>
        <w:rPr>
          <w:b/>
          <w:iCs/>
          <w:sz w:val="22"/>
          <w:szCs w:val="18"/>
          <w:lang w:val="en-GB" w:eastAsia="ko-KR"/>
        </w:rPr>
        <w:t>.</w:t>
      </w:r>
    </w:p>
    <w:bookmarkEnd w:id="13"/>
    <w:p w14:paraId="4E5A1DBA" w14:textId="5368A8F5" w:rsidR="00350791" w:rsidRPr="00ED1024" w:rsidRDefault="00350791" w:rsidP="00350791">
      <w:pPr>
        <w:tabs>
          <w:tab w:val="num" w:pos="2160"/>
          <w:tab w:val="num" w:pos="2880"/>
        </w:tabs>
        <w:jc w:val="both"/>
        <w:rPr>
          <w:b/>
          <w:iCs/>
          <w:sz w:val="22"/>
          <w:szCs w:val="18"/>
          <w:lang w:val="en-GB" w:eastAsia="ko-KR"/>
        </w:rPr>
      </w:pPr>
      <w:r>
        <w:rPr>
          <w:rFonts w:asciiTheme="majorBidi" w:hAnsiTheme="majorBidi" w:cstheme="majorBidi"/>
          <w:sz w:val="22"/>
          <w:szCs w:val="22"/>
          <w:lang w:val="en-GB" w:eastAsia="ko-KR"/>
        </w:rPr>
        <w:t xml:space="preserve">In general, soft-combining of the received PDCCHs from multiple </w:t>
      </w:r>
      <w:r w:rsidR="003C1E8A">
        <w:rPr>
          <w:rFonts w:asciiTheme="majorBidi" w:hAnsiTheme="majorBidi" w:cstheme="majorBidi"/>
          <w:sz w:val="22"/>
          <w:szCs w:val="22"/>
          <w:lang w:val="en-GB" w:eastAsia="ko-KR"/>
        </w:rPr>
        <w:t>TRPs</w:t>
      </w:r>
      <w:r>
        <w:rPr>
          <w:rFonts w:asciiTheme="majorBidi" w:hAnsiTheme="majorBidi" w:cstheme="majorBidi"/>
          <w:sz w:val="22"/>
          <w:szCs w:val="22"/>
          <w:lang w:val="en-GB" w:eastAsia="ko-KR"/>
        </w:rPr>
        <w:t xml:space="preserve"> is not required to achieve the angular diversity gain. For instance, as a more </w:t>
      </w:r>
      <w:r w:rsidRPr="005528B6">
        <w:rPr>
          <w:rFonts w:asciiTheme="majorBidi" w:hAnsiTheme="majorBidi" w:cstheme="majorBidi"/>
          <w:i/>
          <w:sz w:val="22"/>
          <w:szCs w:val="22"/>
          <w:lang w:val="en-GB" w:eastAsia="ko-KR"/>
        </w:rPr>
        <w:t>direct method</w:t>
      </w:r>
      <w:r>
        <w:rPr>
          <w:rFonts w:asciiTheme="majorBidi" w:hAnsiTheme="majorBidi" w:cstheme="majorBidi"/>
          <w:sz w:val="22"/>
          <w:szCs w:val="22"/>
          <w:lang w:val="en-GB" w:eastAsia="ko-KR"/>
        </w:rPr>
        <w:t xml:space="preserve">, gNB can simply send multiple PDCCHs scheduling the same PDSCH assignment without informing UE the existence of the repetition; at UE side, it suffices to decode at least one PDCCH. Compared with the method that requires soft-combining, the direct method saves the overhead to convey the PDCCH repetition to </w:t>
      </w:r>
      <w:r w:rsidRPr="66436EF1">
        <w:rPr>
          <w:rFonts w:asciiTheme="majorBidi" w:eastAsiaTheme="majorBidi" w:hAnsiTheme="majorBidi" w:cstheme="majorBidi"/>
          <w:sz w:val="22"/>
          <w:szCs w:val="22"/>
          <w:lang w:val="en-GB" w:eastAsia="ko-KR"/>
        </w:rPr>
        <w:t>UE.</w:t>
      </w:r>
    </w:p>
    <w:p w14:paraId="116026E4" w14:textId="0C386485" w:rsidR="00C9657F" w:rsidRPr="00864B47" w:rsidRDefault="00816B07" w:rsidP="00C9657F">
      <w:pPr>
        <w:pStyle w:val="Heading2"/>
        <w:jc w:val="both"/>
        <w:rPr>
          <w:rFonts w:asciiTheme="majorBidi" w:hAnsiTheme="majorBidi" w:cstheme="majorBidi"/>
          <w:lang w:eastAsia="ko-KR"/>
        </w:rPr>
      </w:pPr>
      <w:r>
        <w:rPr>
          <w:rFonts w:asciiTheme="majorBidi" w:hAnsiTheme="majorBidi" w:cstheme="majorBidi"/>
          <w:lang w:eastAsia="ko-KR"/>
        </w:rPr>
        <w:t>Reliable</w:t>
      </w:r>
      <w:r w:rsidR="00C9657F" w:rsidRPr="00864B47">
        <w:rPr>
          <w:rFonts w:asciiTheme="majorBidi" w:hAnsiTheme="majorBidi" w:cstheme="majorBidi"/>
          <w:lang w:eastAsia="ko-KR"/>
        </w:rPr>
        <w:t xml:space="preserve"> </w:t>
      </w:r>
      <w:r w:rsidR="00C9657F">
        <w:rPr>
          <w:rFonts w:asciiTheme="majorBidi" w:hAnsiTheme="majorBidi" w:cstheme="majorBidi"/>
          <w:lang w:eastAsia="ko-KR"/>
        </w:rPr>
        <w:t>PUCCH</w:t>
      </w:r>
      <w:r w:rsidR="00C9657F" w:rsidRPr="00864B47">
        <w:rPr>
          <w:rFonts w:asciiTheme="majorBidi" w:hAnsiTheme="majorBidi" w:cstheme="majorBidi"/>
          <w:lang w:eastAsia="ko-KR"/>
        </w:rPr>
        <w:t xml:space="preserve"> </w:t>
      </w:r>
      <w:r w:rsidR="00C135BE">
        <w:rPr>
          <w:rFonts w:asciiTheme="majorBidi" w:hAnsiTheme="majorBidi" w:cstheme="majorBidi"/>
          <w:lang w:eastAsia="ko-KR"/>
        </w:rPr>
        <w:t>t</w:t>
      </w:r>
      <w:r w:rsidR="00133F00">
        <w:rPr>
          <w:rFonts w:asciiTheme="majorBidi" w:hAnsiTheme="majorBidi" w:cstheme="majorBidi"/>
          <w:lang w:eastAsia="ko-KR"/>
        </w:rPr>
        <w:t>ransmission</w:t>
      </w:r>
      <w:r w:rsidR="00C9657F" w:rsidRPr="00864B47">
        <w:rPr>
          <w:rFonts w:asciiTheme="majorBidi" w:hAnsiTheme="majorBidi" w:cstheme="majorBidi"/>
          <w:lang w:eastAsia="ko-KR"/>
        </w:rPr>
        <w:t xml:space="preserve"> </w:t>
      </w:r>
    </w:p>
    <w:p w14:paraId="4B67FDBC" w14:textId="30A23D64" w:rsidR="00C8757C" w:rsidRPr="0070566A" w:rsidRDefault="00C8757C" w:rsidP="00C8757C">
      <w:pPr>
        <w:jc w:val="both"/>
        <w:rPr>
          <w:bCs/>
          <w:iCs/>
          <w:sz w:val="22"/>
          <w:szCs w:val="18"/>
          <w:lang w:val="en-GB" w:eastAsia="ko-KR"/>
        </w:rPr>
      </w:pPr>
      <w:r>
        <w:rPr>
          <w:bCs/>
          <w:iCs/>
          <w:sz w:val="22"/>
          <w:szCs w:val="18"/>
          <w:lang w:val="en-GB" w:eastAsia="ko-KR"/>
        </w:rPr>
        <w:t xml:space="preserve">An important aspect of PUCCH is PUCCH reliability enhancement, especially in FR2. </w:t>
      </w:r>
      <w:r w:rsidRPr="0070566A">
        <w:rPr>
          <w:bCs/>
          <w:iCs/>
          <w:sz w:val="22"/>
          <w:szCs w:val="18"/>
          <w:lang w:val="en-GB" w:eastAsia="ko-KR"/>
        </w:rPr>
        <w:t xml:space="preserve">From </w:t>
      </w:r>
      <w:r>
        <w:rPr>
          <w:bCs/>
          <w:iCs/>
          <w:sz w:val="22"/>
          <w:szCs w:val="18"/>
          <w:lang w:val="en-GB" w:eastAsia="ko-KR"/>
        </w:rPr>
        <w:t xml:space="preserve">the previous </w:t>
      </w:r>
      <w:r w:rsidRPr="0070566A">
        <w:rPr>
          <w:bCs/>
          <w:iCs/>
          <w:sz w:val="22"/>
          <w:szCs w:val="18"/>
          <w:lang w:val="en-GB" w:eastAsia="ko-KR"/>
        </w:rPr>
        <w:t xml:space="preserve">section we </w:t>
      </w:r>
      <w:r>
        <w:rPr>
          <w:bCs/>
          <w:iCs/>
          <w:sz w:val="22"/>
          <w:szCs w:val="18"/>
          <w:lang w:val="en-GB" w:eastAsia="ko-KR"/>
        </w:rPr>
        <w:t>see</w:t>
      </w:r>
      <w:r w:rsidRPr="0070566A">
        <w:rPr>
          <w:bCs/>
          <w:iCs/>
          <w:sz w:val="22"/>
          <w:szCs w:val="18"/>
          <w:lang w:val="en-GB" w:eastAsia="ko-KR"/>
        </w:rPr>
        <w:t xml:space="preserve"> that DL control channel reliability can be improved via PDCCH transmission over multiple beams.  Improving DL control channel reliability alone is not sufficient, since for closed loop communication, both the UL as well as the DL control channel should be reliable. Hence enhancements to UL control channel for robustness/reliability should be specified for R-16. PUCCH can also be repeated across multiple </w:t>
      </w:r>
      <w:r w:rsidR="007367E7">
        <w:rPr>
          <w:bCs/>
          <w:iCs/>
          <w:sz w:val="22"/>
          <w:szCs w:val="18"/>
          <w:lang w:val="en-GB" w:eastAsia="ko-KR"/>
        </w:rPr>
        <w:t>TRPs</w:t>
      </w:r>
      <w:r w:rsidRPr="0070566A">
        <w:rPr>
          <w:bCs/>
          <w:iCs/>
          <w:sz w:val="22"/>
          <w:szCs w:val="18"/>
          <w:lang w:val="en-GB" w:eastAsia="ko-KR"/>
        </w:rPr>
        <w:t xml:space="preserve"> for improved UL reliability. </w:t>
      </w:r>
      <w:r>
        <w:rPr>
          <w:bCs/>
          <w:iCs/>
          <w:sz w:val="22"/>
          <w:szCs w:val="18"/>
          <w:lang w:val="en-GB" w:eastAsia="ko-KR"/>
        </w:rPr>
        <w:t>From power saving point of view, an</w:t>
      </w:r>
      <w:r w:rsidRPr="0070566A">
        <w:rPr>
          <w:bCs/>
          <w:iCs/>
          <w:sz w:val="22"/>
          <w:szCs w:val="18"/>
          <w:lang w:val="en-GB" w:eastAsia="ko-KR"/>
        </w:rPr>
        <w:t xml:space="preserve"> UL power efficient approach</w:t>
      </w:r>
      <w:r>
        <w:rPr>
          <w:bCs/>
          <w:iCs/>
          <w:sz w:val="22"/>
          <w:szCs w:val="18"/>
          <w:lang w:val="en-GB" w:eastAsia="ko-KR"/>
        </w:rPr>
        <w:t xml:space="preserve"> to achieve reliability enhancement</w:t>
      </w:r>
      <w:r w:rsidRPr="0070566A">
        <w:rPr>
          <w:bCs/>
          <w:iCs/>
          <w:sz w:val="22"/>
          <w:szCs w:val="18"/>
          <w:lang w:val="en-GB" w:eastAsia="ko-KR"/>
        </w:rPr>
        <w:t xml:space="preserve"> is to allow PUCCH resource selection at the UE. The UE can be configured with multiple PUCCH resources, each associated with different </w:t>
      </w:r>
      <w:r w:rsidR="007367E7">
        <w:rPr>
          <w:bCs/>
          <w:iCs/>
          <w:sz w:val="22"/>
          <w:szCs w:val="18"/>
          <w:lang w:val="en-GB" w:eastAsia="ko-KR"/>
        </w:rPr>
        <w:t>spatial relation info</w:t>
      </w:r>
      <w:r w:rsidRPr="0070566A">
        <w:rPr>
          <w:bCs/>
          <w:iCs/>
          <w:sz w:val="22"/>
          <w:szCs w:val="18"/>
          <w:lang w:val="en-GB" w:eastAsia="ko-KR"/>
        </w:rPr>
        <w:t xml:space="preserve"> and the UE may select one or more of the resources </w:t>
      </w:r>
      <w:r w:rsidRPr="0070566A">
        <w:rPr>
          <w:bCs/>
          <w:iCs/>
          <w:sz w:val="22"/>
          <w:szCs w:val="18"/>
          <w:lang w:val="en-GB" w:eastAsia="ko-KR"/>
        </w:rPr>
        <w:lastRenderedPageBreak/>
        <w:t xml:space="preserve">to transmit PUCCH. The selection of a subset of PUCCH resources from a configured set of PUCCH resources, for UCI transmission can be up to UE implementation.   </w:t>
      </w:r>
    </w:p>
    <w:p w14:paraId="15F8A6AC" w14:textId="4E2C16BC" w:rsidR="00CE0C51" w:rsidRPr="00014B91" w:rsidRDefault="00C8757C" w:rsidP="00014B91">
      <w:pPr>
        <w:jc w:val="both"/>
        <w:rPr>
          <w:sz w:val="22"/>
          <w:lang w:val="en-GB" w:eastAsia="ko-KR"/>
        </w:rPr>
      </w:pPr>
      <w:bookmarkStart w:id="14" w:name="_Hlk528942683"/>
      <w:r w:rsidRPr="005738B2">
        <w:rPr>
          <w:b/>
          <w:iCs/>
          <w:sz w:val="22"/>
          <w:szCs w:val="22"/>
          <w:u w:val="single"/>
          <w:lang w:eastAsia="ko-KR"/>
        </w:rPr>
        <w:t xml:space="preserve">Proposal </w:t>
      </w:r>
      <w:r w:rsidR="00005181">
        <w:rPr>
          <w:b/>
          <w:iCs/>
          <w:sz w:val="22"/>
          <w:szCs w:val="22"/>
          <w:u w:val="single"/>
          <w:lang w:eastAsia="ko-KR"/>
        </w:rPr>
        <w:t>10</w:t>
      </w:r>
      <w:r w:rsidRPr="005738B2">
        <w:rPr>
          <w:b/>
          <w:iCs/>
          <w:sz w:val="22"/>
          <w:szCs w:val="22"/>
          <w:lang w:eastAsia="ko-KR"/>
        </w:rPr>
        <w:t xml:space="preserve">: </w:t>
      </w:r>
      <w:r w:rsidR="00760835">
        <w:rPr>
          <w:b/>
          <w:iCs/>
          <w:sz w:val="22"/>
          <w:szCs w:val="22"/>
          <w:lang w:eastAsia="ko-KR"/>
        </w:rPr>
        <w:t>Study and s</w:t>
      </w:r>
      <w:r w:rsidRPr="005738B2">
        <w:rPr>
          <w:b/>
          <w:iCs/>
          <w:sz w:val="22"/>
          <w:szCs w:val="22"/>
          <w:lang w:eastAsia="ko-KR"/>
        </w:rPr>
        <w:t>pecify PUCCH repetition</w:t>
      </w:r>
      <w:r w:rsidR="001A451B">
        <w:rPr>
          <w:b/>
          <w:iCs/>
          <w:sz w:val="22"/>
          <w:szCs w:val="22"/>
          <w:lang w:eastAsia="ko-KR"/>
        </w:rPr>
        <w:t xml:space="preserve"> </w:t>
      </w:r>
      <w:r w:rsidRPr="005738B2">
        <w:rPr>
          <w:b/>
          <w:iCs/>
          <w:sz w:val="22"/>
          <w:szCs w:val="22"/>
          <w:lang w:eastAsia="ko-KR"/>
        </w:rPr>
        <w:t xml:space="preserve">/ resource selection across multiple </w:t>
      </w:r>
      <w:r w:rsidR="00760835">
        <w:rPr>
          <w:b/>
          <w:iCs/>
          <w:sz w:val="22"/>
          <w:szCs w:val="22"/>
          <w:lang w:eastAsia="ko-KR"/>
        </w:rPr>
        <w:t>beams</w:t>
      </w:r>
      <w:r w:rsidRPr="005738B2">
        <w:rPr>
          <w:b/>
          <w:iCs/>
          <w:sz w:val="22"/>
          <w:szCs w:val="22"/>
          <w:lang w:eastAsia="ko-KR"/>
        </w:rPr>
        <w:t xml:space="preserve"> for enhanced reliability and robustness.</w:t>
      </w:r>
    </w:p>
    <w:bookmarkEnd w:id="14"/>
    <w:p w14:paraId="11951E9B" w14:textId="7D0E498B" w:rsidR="00C135BE" w:rsidRDefault="00816B07" w:rsidP="00CE0C51">
      <w:pPr>
        <w:pStyle w:val="Heading2"/>
        <w:jc w:val="both"/>
        <w:rPr>
          <w:rFonts w:asciiTheme="majorBidi" w:hAnsiTheme="majorBidi" w:cstheme="majorBidi"/>
          <w:lang w:eastAsia="ko-KR"/>
        </w:rPr>
      </w:pPr>
      <w:r>
        <w:rPr>
          <w:rFonts w:asciiTheme="majorBidi" w:hAnsiTheme="majorBidi" w:cstheme="majorBidi"/>
          <w:lang w:eastAsia="ko-KR"/>
        </w:rPr>
        <w:t>Reliable</w:t>
      </w:r>
      <w:r w:rsidR="00CE0C51" w:rsidRPr="00864B47">
        <w:rPr>
          <w:rFonts w:asciiTheme="majorBidi" w:hAnsiTheme="majorBidi" w:cstheme="majorBidi"/>
          <w:lang w:eastAsia="ko-KR"/>
        </w:rPr>
        <w:t xml:space="preserve"> </w:t>
      </w:r>
      <w:r w:rsidR="00CE0C51">
        <w:rPr>
          <w:rFonts w:asciiTheme="majorBidi" w:hAnsiTheme="majorBidi" w:cstheme="majorBidi"/>
          <w:lang w:eastAsia="ko-KR"/>
        </w:rPr>
        <w:t>PUSCH</w:t>
      </w:r>
      <w:r w:rsidR="00CE0C51" w:rsidRPr="00864B47">
        <w:rPr>
          <w:rFonts w:asciiTheme="majorBidi" w:hAnsiTheme="majorBidi" w:cstheme="majorBidi"/>
          <w:lang w:eastAsia="ko-KR"/>
        </w:rPr>
        <w:t xml:space="preserve"> </w:t>
      </w:r>
      <w:r w:rsidR="00C135BE">
        <w:rPr>
          <w:rFonts w:asciiTheme="majorBidi" w:hAnsiTheme="majorBidi" w:cstheme="majorBidi"/>
          <w:lang w:eastAsia="ko-KR"/>
        </w:rPr>
        <w:t>transmission</w:t>
      </w:r>
    </w:p>
    <w:p w14:paraId="1407DD5B" w14:textId="471236C4" w:rsidR="004B39D4" w:rsidRPr="004B39D4" w:rsidRDefault="004B39D4" w:rsidP="00C9657F">
      <w:pPr>
        <w:rPr>
          <w:bCs/>
          <w:iCs/>
          <w:sz w:val="22"/>
          <w:szCs w:val="18"/>
          <w:lang w:val="en-GB" w:eastAsia="ko-KR"/>
        </w:rPr>
      </w:pPr>
      <w:bookmarkStart w:id="15" w:name="_Hlk528942692"/>
      <w:r w:rsidRPr="004B39D4">
        <w:rPr>
          <w:bCs/>
          <w:iCs/>
          <w:sz w:val="22"/>
          <w:szCs w:val="18"/>
          <w:lang w:val="en-GB" w:eastAsia="ko-KR"/>
        </w:rPr>
        <w:t>Similar to PUCCH, it is beneficial from reliability point of view to leverage spatial diversity for PUSCH in the case of multi-TRP/panel. This is in particular beneficial in FR2, when UE can transmit the same TB on PUSCH multiple times on different panels/beams. SRI configuration / indication and/or other mechanisms need to be studied to enable reliable PUSCH transmission.</w:t>
      </w:r>
    </w:p>
    <w:p w14:paraId="4474AEF0" w14:textId="349A06E9" w:rsidR="00C8757C" w:rsidRDefault="00EF261A" w:rsidP="00C9657F">
      <w:pPr>
        <w:rPr>
          <w:b/>
          <w:iCs/>
          <w:sz w:val="22"/>
          <w:szCs w:val="18"/>
          <w:lang w:val="en-GB" w:eastAsia="ko-KR"/>
        </w:rPr>
      </w:pPr>
      <w:r w:rsidRPr="00AE3967">
        <w:rPr>
          <w:b/>
          <w:iCs/>
          <w:sz w:val="22"/>
          <w:szCs w:val="18"/>
          <w:u w:val="single"/>
          <w:lang w:val="en-GB" w:eastAsia="ko-KR"/>
        </w:rPr>
        <w:t xml:space="preserve">Proposal </w:t>
      </w:r>
      <w:r w:rsidR="00005181">
        <w:rPr>
          <w:b/>
          <w:iCs/>
          <w:sz w:val="22"/>
          <w:szCs w:val="18"/>
          <w:u w:val="single"/>
          <w:lang w:val="en-GB" w:eastAsia="ko-KR"/>
        </w:rPr>
        <w:t>11</w:t>
      </w:r>
      <w:r w:rsidRPr="00AE3967">
        <w:rPr>
          <w:b/>
          <w:iCs/>
          <w:sz w:val="22"/>
          <w:szCs w:val="18"/>
          <w:lang w:val="en-GB" w:eastAsia="ko-KR"/>
        </w:rPr>
        <w:t>:</w:t>
      </w:r>
      <w:r>
        <w:rPr>
          <w:b/>
          <w:iCs/>
          <w:sz w:val="22"/>
          <w:szCs w:val="18"/>
          <w:lang w:val="en-GB" w:eastAsia="ko-KR"/>
        </w:rPr>
        <w:t xml:space="preserve"> For high reliability use case, support </w:t>
      </w:r>
      <w:r w:rsidR="00AD491A">
        <w:rPr>
          <w:b/>
          <w:iCs/>
          <w:sz w:val="22"/>
          <w:szCs w:val="18"/>
          <w:lang w:val="en-GB" w:eastAsia="ko-KR"/>
        </w:rPr>
        <w:t>PUSCH transmission over multiple panels/beams.</w:t>
      </w:r>
    </w:p>
    <w:bookmarkEnd w:id="15"/>
    <w:p w14:paraId="0C86C08F" w14:textId="53248E53" w:rsidR="00B0224E" w:rsidRPr="00F75E86" w:rsidRDefault="00B0224E" w:rsidP="00B0224E">
      <w:pPr>
        <w:pStyle w:val="Heading2"/>
        <w:jc w:val="both"/>
        <w:rPr>
          <w:rFonts w:asciiTheme="majorBidi" w:hAnsiTheme="majorBidi" w:cstheme="majorBidi"/>
          <w:lang w:eastAsia="ko-KR"/>
        </w:rPr>
      </w:pPr>
      <w:r w:rsidRPr="00F75E86">
        <w:rPr>
          <w:rFonts w:asciiTheme="majorBidi" w:hAnsiTheme="majorBidi" w:cstheme="majorBidi"/>
          <w:lang w:eastAsia="ko-KR"/>
        </w:rPr>
        <w:t xml:space="preserve">Fast Downlink Resource Selection </w:t>
      </w:r>
    </w:p>
    <w:p w14:paraId="198B5D8C" w14:textId="0A579397" w:rsidR="00B0224E" w:rsidRPr="00F75E86" w:rsidRDefault="00B0224E" w:rsidP="00B0224E">
      <w:pPr>
        <w:jc w:val="both"/>
        <w:rPr>
          <w:bCs/>
          <w:iCs/>
          <w:sz w:val="22"/>
          <w:szCs w:val="18"/>
          <w:lang w:val="en-GB" w:eastAsia="ko-KR"/>
        </w:rPr>
      </w:pPr>
      <w:r w:rsidRPr="00F75E86">
        <w:rPr>
          <w:bCs/>
          <w:iCs/>
          <w:sz w:val="22"/>
          <w:szCs w:val="18"/>
          <w:lang w:val="en-GB" w:eastAsia="ko-KR"/>
        </w:rPr>
        <w:t xml:space="preserve">Another key feature that can make significant performance impact, particularly for FR2, is fast resource selection for downlink transmissions with a responsive feedback from the UE. As noted earlier, there are benefits to supporting repetition of PDCCH and PDSCH transmission over multiple beams. However, </w:t>
      </w:r>
      <w:r w:rsidR="005328C5" w:rsidRPr="00F75E86">
        <w:rPr>
          <w:bCs/>
          <w:iCs/>
          <w:sz w:val="22"/>
          <w:szCs w:val="18"/>
          <w:lang w:val="en-GB" w:eastAsia="ko-KR"/>
        </w:rPr>
        <w:t>a</w:t>
      </w:r>
      <w:r w:rsidRPr="00F75E86">
        <w:rPr>
          <w:bCs/>
          <w:iCs/>
          <w:sz w:val="22"/>
          <w:szCs w:val="18"/>
          <w:lang w:val="en-GB" w:eastAsia="ko-KR"/>
        </w:rPr>
        <w:t xml:space="preserve"> more resource efficient approach would be to identify the best DL resource on a sufficiently fast timeline and transmit DL data only on that resource. This would typically require the following components: (a) multiple DL control/reference signal transmissions </w:t>
      </w:r>
      <w:r w:rsidR="005328C5" w:rsidRPr="00F75E86">
        <w:rPr>
          <w:bCs/>
          <w:iCs/>
          <w:sz w:val="22"/>
          <w:szCs w:val="18"/>
          <w:lang w:val="en-GB" w:eastAsia="ko-KR"/>
        </w:rPr>
        <w:t>over multiple TCI states</w:t>
      </w:r>
      <w:r w:rsidRPr="00F75E86">
        <w:rPr>
          <w:bCs/>
          <w:iCs/>
          <w:sz w:val="22"/>
          <w:szCs w:val="18"/>
          <w:lang w:val="en-GB" w:eastAsia="ko-KR"/>
        </w:rPr>
        <w:t xml:space="preserve"> (example: PDCCH on multiple beams), (b) dynamic selection of best DL resource by UE along with fast feedback</w:t>
      </w:r>
      <w:r w:rsidR="005328C5" w:rsidRPr="00F75E86">
        <w:rPr>
          <w:bCs/>
          <w:iCs/>
          <w:sz w:val="22"/>
          <w:szCs w:val="18"/>
          <w:lang w:val="en-GB" w:eastAsia="ko-KR"/>
        </w:rPr>
        <w:t>,</w:t>
      </w:r>
      <w:r w:rsidRPr="00F75E86">
        <w:rPr>
          <w:bCs/>
          <w:iCs/>
          <w:sz w:val="22"/>
          <w:szCs w:val="18"/>
          <w:lang w:val="en-GB" w:eastAsia="ko-KR"/>
        </w:rPr>
        <w:t xml:space="preserve"> and ensuing selection by the </w:t>
      </w:r>
      <w:proofErr w:type="spellStart"/>
      <w:r w:rsidRPr="00F75E86">
        <w:rPr>
          <w:bCs/>
          <w:iCs/>
          <w:sz w:val="22"/>
          <w:szCs w:val="18"/>
          <w:lang w:val="en-GB" w:eastAsia="ko-KR"/>
        </w:rPr>
        <w:t>gNB</w:t>
      </w:r>
      <w:proofErr w:type="spellEnd"/>
      <w:r w:rsidRPr="00F75E86">
        <w:rPr>
          <w:bCs/>
          <w:iCs/>
          <w:sz w:val="22"/>
          <w:szCs w:val="18"/>
          <w:lang w:val="en-GB" w:eastAsia="ko-KR"/>
        </w:rPr>
        <w:t>.</w:t>
      </w:r>
      <w:r w:rsidR="00F75E86" w:rsidRPr="00F75E86">
        <w:rPr>
          <w:bCs/>
          <w:iCs/>
          <w:sz w:val="22"/>
          <w:szCs w:val="18"/>
          <w:lang w:val="en-GB" w:eastAsia="ko-KR"/>
        </w:rPr>
        <w:t xml:space="preserve"> </w:t>
      </w:r>
      <w:r w:rsidR="0052041B">
        <w:rPr>
          <w:sz w:val="22"/>
          <w:lang w:val="en-GB" w:eastAsia="ko-KR"/>
        </w:rPr>
        <w:t>t</w:t>
      </w:r>
      <w:r w:rsidRPr="00F75E86">
        <w:rPr>
          <w:sz w:val="22"/>
          <w:lang w:val="en-GB" w:eastAsia="ko-KR"/>
        </w:rPr>
        <w:t>he benefits of a responsive, dynamic DL resource selection are illustrated with the following system level study using the agreed simulation assumptions for FR2 along with the following additional parameters:</w:t>
      </w:r>
    </w:p>
    <w:p w14:paraId="129086C6" w14:textId="77777777" w:rsidR="00B0224E" w:rsidRPr="0052041B" w:rsidRDefault="00B0224E" w:rsidP="00B0224E">
      <w:pPr>
        <w:pStyle w:val="ListParagraph"/>
        <w:numPr>
          <w:ilvl w:val="0"/>
          <w:numId w:val="29"/>
        </w:numPr>
        <w:jc w:val="both"/>
        <w:rPr>
          <w:rFonts w:ascii="Times New Roman" w:hAnsi="Times New Roman"/>
          <w:lang w:val="en-GB" w:eastAsia="ko-KR"/>
        </w:rPr>
      </w:pPr>
      <w:r w:rsidRPr="0052041B">
        <w:rPr>
          <w:rFonts w:ascii="Times New Roman" w:hAnsi="Times New Roman"/>
          <w:lang w:val="en-GB" w:eastAsia="ko-KR"/>
        </w:rPr>
        <w:t>Indoor Hotspot with 12 TRPs and 5 UE per TRP</w:t>
      </w:r>
    </w:p>
    <w:p w14:paraId="4D8F1546" w14:textId="77777777" w:rsidR="00B0224E" w:rsidRPr="0052041B" w:rsidRDefault="00B0224E" w:rsidP="00B0224E">
      <w:pPr>
        <w:pStyle w:val="ListParagraph"/>
        <w:numPr>
          <w:ilvl w:val="0"/>
          <w:numId w:val="29"/>
        </w:numPr>
        <w:jc w:val="both"/>
        <w:rPr>
          <w:rFonts w:ascii="Times New Roman" w:hAnsi="Times New Roman"/>
          <w:lang w:val="en-GB" w:eastAsia="ko-KR"/>
        </w:rPr>
      </w:pPr>
      <w:r w:rsidRPr="0052041B">
        <w:rPr>
          <w:rFonts w:ascii="Times New Roman" w:hAnsi="Times New Roman"/>
          <w:lang w:val="en-GB" w:eastAsia="ko-KR"/>
        </w:rPr>
        <w:t>Metric: Instantaneous SINR from each UE to one of multiple TRP</w:t>
      </w:r>
    </w:p>
    <w:p w14:paraId="27D5F439" w14:textId="474D4AD3" w:rsidR="005328C5" w:rsidRPr="00F75E86" w:rsidRDefault="005328C5" w:rsidP="00FA20E0">
      <w:pPr>
        <w:spacing w:before="120"/>
        <w:jc w:val="both"/>
        <w:rPr>
          <w:sz w:val="22"/>
          <w:lang w:val="en-GB" w:eastAsia="ko-KR"/>
        </w:rPr>
      </w:pPr>
      <w:r w:rsidRPr="00F75E86">
        <w:rPr>
          <w:sz w:val="22"/>
          <w:lang w:val="en-GB" w:eastAsia="ko-KR"/>
        </w:rPr>
        <w:t>The benefits of a responsive, dynamic DL resource selection are illustrated with the following system level study using the agreed simulation assumptions for FR2 along with the following additional parameters:</w:t>
      </w:r>
    </w:p>
    <w:p w14:paraId="7B3C6953" w14:textId="7A05E46D" w:rsidR="00F75E86" w:rsidRPr="00F75E86" w:rsidRDefault="00F75E86" w:rsidP="00FA20E0">
      <w:pPr>
        <w:spacing w:before="120"/>
        <w:jc w:val="both"/>
        <w:rPr>
          <w:b/>
          <w:sz w:val="22"/>
          <w:lang w:val="en-GB" w:eastAsia="ko-KR"/>
        </w:rPr>
      </w:pP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b/>
          <w:sz w:val="22"/>
          <w:lang w:val="en-GB" w:eastAsia="ko-KR"/>
        </w:rPr>
        <w:t>Without blocking and rotation</w:t>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sz w:val="22"/>
          <w:lang w:val="en-GB" w:eastAsia="ko-KR"/>
        </w:rPr>
        <w:tab/>
      </w:r>
      <w:r w:rsidRPr="00F75E86">
        <w:rPr>
          <w:b/>
          <w:sz w:val="22"/>
          <w:lang w:val="en-GB" w:eastAsia="ko-KR"/>
        </w:rPr>
        <w:t>With blocking and rotation</w:t>
      </w:r>
    </w:p>
    <w:p w14:paraId="6F452F76" w14:textId="6D9DF45A" w:rsidR="00B0224E" w:rsidRPr="00F75E86" w:rsidRDefault="00F75E86" w:rsidP="00F75E86">
      <w:pPr>
        <w:rPr>
          <w:rFonts w:asciiTheme="majorBidi" w:hAnsiTheme="majorBidi" w:cstheme="majorBidi"/>
          <w:sz w:val="22"/>
          <w:szCs w:val="22"/>
          <w:lang w:val="en-GB" w:eastAsia="ko-KR"/>
        </w:rPr>
      </w:pPr>
      <w:r w:rsidRPr="00F75E86">
        <w:rPr>
          <w:rFonts w:asciiTheme="majorBidi" w:hAnsiTheme="majorBidi" w:cstheme="majorBidi"/>
          <w:sz w:val="22"/>
          <w:szCs w:val="22"/>
          <w:lang w:val="en-GB" w:eastAsia="ko-KR"/>
        </w:rPr>
        <w:t xml:space="preserve"> </w:t>
      </w:r>
      <w:r w:rsidRPr="00F75E86">
        <w:rPr>
          <w:rFonts w:asciiTheme="majorBidi" w:hAnsiTheme="majorBidi" w:cstheme="majorBidi"/>
          <w:noProof/>
          <w:sz w:val="22"/>
          <w:szCs w:val="22"/>
          <w:lang w:val="en-GB" w:eastAsia="ko-KR"/>
        </w:rPr>
        <w:drawing>
          <wp:inline distT="0" distB="0" distL="0" distR="0" wp14:anchorId="39E89DB3" wp14:editId="021D47D9">
            <wp:extent cx="3131206" cy="2371327"/>
            <wp:effectExtent l="19050" t="19050" r="12065"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7680" cy="2383803"/>
                    </a:xfrm>
                    <a:prstGeom prst="rect">
                      <a:avLst/>
                    </a:prstGeom>
                    <a:noFill/>
                    <a:ln>
                      <a:solidFill>
                        <a:schemeClr val="tx1"/>
                      </a:solidFill>
                    </a:ln>
                  </pic:spPr>
                </pic:pic>
              </a:graphicData>
            </a:graphic>
          </wp:inline>
        </w:drawing>
      </w:r>
      <w:r w:rsidRPr="00F75E86">
        <w:rPr>
          <w:rFonts w:asciiTheme="majorBidi" w:hAnsiTheme="majorBidi" w:cstheme="majorBidi"/>
          <w:noProof/>
          <w:sz w:val="22"/>
          <w:szCs w:val="22"/>
          <w:lang w:val="en-GB" w:eastAsia="ko-KR"/>
        </w:rPr>
        <w:t xml:space="preserve"> </w:t>
      </w:r>
      <w:r w:rsidRPr="00F75E86">
        <w:rPr>
          <w:rFonts w:asciiTheme="majorBidi" w:hAnsiTheme="majorBidi" w:cstheme="majorBidi"/>
          <w:noProof/>
          <w:sz w:val="22"/>
          <w:szCs w:val="22"/>
          <w:lang w:val="en-GB" w:eastAsia="ko-KR"/>
        </w:rPr>
        <w:drawing>
          <wp:inline distT="0" distB="0" distL="0" distR="0" wp14:anchorId="14875BB9" wp14:editId="673FC089">
            <wp:extent cx="2999740" cy="2388783"/>
            <wp:effectExtent l="19050" t="19050" r="10160"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4857" cy="2392858"/>
                    </a:xfrm>
                    <a:prstGeom prst="rect">
                      <a:avLst/>
                    </a:prstGeom>
                    <a:noFill/>
                    <a:ln>
                      <a:solidFill>
                        <a:schemeClr val="tx1"/>
                      </a:solidFill>
                    </a:ln>
                  </pic:spPr>
                </pic:pic>
              </a:graphicData>
            </a:graphic>
          </wp:inline>
        </w:drawing>
      </w:r>
    </w:p>
    <w:p w14:paraId="612E26C2" w14:textId="4E100917" w:rsidR="00FA20E0" w:rsidRDefault="00B0224E" w:rsidP="00FA20E0">
      <w:pPr>
        <w:rPr>
          <w:rFonts w:asciiTheme="majorBidi" w:hAnsiTheme="majorBidi" w:cstheme="majorBidi"/>
          <w:b/>
          <w:bCs/>
          <w:sz w:val="22"/>
          <w:szCs w:val="22"/>
          <w:lang w:val="en-GB" w:eastAsia="ko-KR"/>
        </w:rPr>
      </w:pPr>
      <w:r w:rsidRPr="00EF3768">
        <w:rPr>
          <w:rFonts w:asciiTheme="majorBidi" w:hAnsiTheme="majorBidi" w:cstheme="majorBidi"/>
          <w:b/>
          <w:bCs/>
          <w:sz w:val="22"/>
          <w:szCs w:val="22"/>
          <w:lang w:val="en-GB" w:eastAsia="ko-KR"/>
        </w:rPr>
        <w:t xml:space="preserve">Figure </w:t>
      </w:r>
      <w:r w:rsidR="00EF3768" w:rsidRPr="00EF3768">
        <w:rPr>
          <w:rFonts w:asciiTheme="majorBidi" w:hAnsiTheme="majorBidi" w:cstheme="majorBidi"/>
          <w:b/>
          <w:bCs/>
          <w:sz w:val="22"/>
          <w:szCs w:val="22"/>
          <w:lang w:val="en-GB" w:eastAsia="ko-KR"/>
        </w:rPr>
        <w:t>6</w:t>
      </w:r>
      <w:r w:rsidRPr="00EF3768">
        <w:rPr>
          <w:rFonts w:asciiTheme="majorBidi" w:hAnsiTheme="majorBidi" w:cstheme="majorBidi"/>
          <w:b/>
          <w:bCs/>
          <w:sz w:val="22"/>
          <w:szCs w:val="22"/>
          <w:lang w:val="en-GB" w:eastAsia="ko-KR"/>
        </w:rPr>
        <w:t xml:space="preserve">(a): </w:t>
      </w:r>
      <w:r w:rsidR="00F75E86" w:rsidRPr="00EF3768">
        <w:rPr>
          <w:rFonts w:asciiTheme="majorBidi" w:hAnsiTheme="majorBidi" w:cstheme="majorBidi"/>
          <w:b/>
          <w:bCs/>
          <w:sz w:val="22"/>
          <w:szCs w:val="22"/>
          <w:lang w:val="en-GB" w:eastAsia="ko-KR"/>
        </w:rPr>
        <w:t xml:space="preserve"> </w:t>
      </w:r>
      <w:r w:rsidR="00FA20E0" w:rsidRPr="00EF3768">
        <w:rPr>
          <w:rFonts w:asciiTheme="majorBidi" w:hAnsiTheme="majorBidi" w:cstheme="majorBidi"/>
          <w:b/>
          <w:bCs/>
          <w:sz w:val="22"/>
          <w:szCs w:val="22"/>
          <w:lang w:val="en-GB" w:eastAsia="ko-KR"/>
        </w:rPr>
        <w:t>Two</w:t>
      </w:r>
      <w:r w:rsidRPr="00EF3768">
        <w:rPr>
          <w:rFonts w:asciiTheme="majorBidi" w:hAnsiTheme="majorBidi" w:cstheme="majorBidi"/>
          <w:b/>
          <w:bCs/>
          <w:sz w:val="22"/>
          <w:szCs w:val="22"/>
          <w:lang w:val="en-GB" w:eastAsia="ko-KR"/>
        </w:rPr>
        <w:t xml:space="preserve"> UE Panel</w:t>
      </w:r>
      <w:r w:rsidR="00FA20E0" w:rsidRPr="00EF3768">
        <w:rPr>
          <w:rFonts w:asciiTheme="majorBidi" w:hAnsiTheme="majorBidi" w:cstheme="majorBidi"/>
          <w:b/>
          <w:bCs/>
          <w:sz w:val="22"/>
          <w:szCs w:val="22"/>
          <w:lang w:val="en-GB" w:eastAsia="ko-KR"/>
        </w:rPr>
        <w:t>s</w:t>
      </w:r>
      <w:r w:rsidRPr="00EF3768">
        <w:rPr>
          <w:rFonts w:asciiTheme="majorBidi" w:hAnsiTheme="majorBidi" w:cstheme="majorBidi"/>
          <w:b/>
          <w:bCs/>
          <w:sz w:val="22"/>
          <w:szCs w:val="22"/>
          <w:lang w:val="en-GB" w:eastAsia="ko-KR"/>
        </w:rPr>
        <w:t xml:space="preserve">, </w:t>
      </w:r>
      <w:r w:rsidR="00FA20E0" w:rsidRPr="00EF3768">
        <w:rPr>
          <w:rFonts w:asciiTheme="majorBidi" w:hAnsiTheme="majorBidi" w:cstheme="majorBidi"/>
          <w:b/>
          <w:bCs/>
          <w:sz w:val="22"/>
          <w:szCs w:val="22"/>
          <w:lang w:val="en-GB" w:eastAsia="ko-KR"/>
        </w:rPr>
        <w:t xml:space="preserve">No </w:t>
      </w:r>
      <w:r w:rsidRPr="00EF3768">
        <w:rPr>
          <w:rFonts w:asciiTheme="majorBidi" w:hAnsiTheme="majorBidi" w:cstheme="majorBidi"/>
          <w:b/>
          <w:bCs/>
          <w:sz w:val="22"/>
          <w:szCs w:val="22"/>
          <w:lang w:val="en-GB" w:eastAsia="ko-KR"/>
        </w:rPr>
        <w:t>UE Rotation</w:t>
      </w:r>
      <w:r w:rsidR="00FA20E0" w:rsidRPr="00EF3768">
        <w:rPr>
          <w:rFonts w:asciiTheme="majorBidi" w:hAnsiTheme="majorBidi" w:cstheme="majorBidi"/>
          <w:b/>
          <w:bCs/>
          <w:sz w:val="22"/>
          <w:szCs w:val="22"/>
          <w:lang w:val="en-GB" w:eastAsia="ko-KR"/>
        </w:rPr>
        <w:tab/>
      </w:r>
      <w:r w:rsidR="00FA20E0" w:rsidRPr="00EF3768">
        <w:rPr>
          <w:rFonts w:asciiTheme="majorBidi" w:hAnsiTheme="majorBidi" w:cstheme="majorBidi"/>
          <w:b/>
          <w:bCs/>
          <w:sz w:val="22"/>
          <w:szCs w:val="22"/>
          <w:lang w:val="en-GB" w:eastAsia="ko-KR"/>
        </w:rPr>
        <w:tab/>
      </w:r>
      <w:r w:rsidR="00FA20E0" w:rsidRPr="00EF3768">
        <w:rPr>
          <w:rFonts w:asciiTheme="majorBidi" w:hAnsiTheme="majorBidi" w:cstheme="majorBidi"/>
          <w:b/>
          <w:bCs/>
          <w:sz w:val="22"/>
          <w:szCs w:val="22"/>
          <w:lang w:val="en-GB" w:eastAsia="ko-KR"/>
        </w:rPr>
        <w:tab/>
      </w:r>
      <w:r w:rsidR="00F75E86" w:rsidRPr="00EF3768">
        <w:rPr>
          <w:rFonts w:asciiTheme="majorBidi" w:hAnsiTheme="majorBidi" w:cstheme="majorBidi"/>
          <w:b/>
          <w:bCs/>
          <w:sz w:val="22"/>
          <w:szCs w:val="22"/>
          <w:lang w:val="en-GB" w:eastAsia="ko-KR"/>
        </w:rPr>
        <w:tab/>
      </w:r>
      <w:r w:rsidR="00FA20E0" w:rsidRPr="00EF3768">
        <w:rPr>
          <w:rFonts w:asciiTheme="majorBidi" w:hAnsiTheme="majorBidi" w:cstheme="majorBidi"/>
          <w:b/>
          <w:bCs/>
          <w:sz w:val="22"/>
          <w:szCs w:val="22"/>
          <w:lang w:val="en-GB" w:eastAsia="ko-KR"/>
        </w:rPr>
        <w:t xml:space="preserve">Figure </w:t>
      </w:r>
      <w:r w:rsidR="00EF3768" w:rsidRPr="00EF3768">
        <w:rPr>
          <w:rFonts w:asciiTheme="majorBidi" w:hAnsiTheme="majorBidi" w:cstheme="majorBidi"/>
          <w:b/>
          <w:bCs/>
          <w:sz w:val="22"/>
          <w:szCs w:val="22"/>
          <w:lang w:val="en-GB" w:eastAsia="ko-KR"/>
        </w:rPr>
        <w:t>6</w:t>
      </w:r>
      <w:r w:rsidR="00FA20E0" w:rsidRPr="00EF3768">
        <w:rPr>
          <w:rFonts w:asciiTheme="majorBidi" w:hAnsiTheme="majorBidi" w:cstheme="majorBidi"/>
          <w:b/>
          <w:bCs/>
          <w:sz w:val="22"/>
          <w:szCs w:val="22"/>
          <w:lang w:val="en-GB" w:eastAsia="ko-KR"/>
        </w:rPr>
        <w:t>(b): One UE Panel</w:t>
      </w:r>
      <w:r w:rsidR="00F75E86" w:rsidRPr="00EF3768">
        <w:rPr>
          <w:rFonts w:asciiTheme="majorBidi" w:hAnsiTheme="majorBidi" w:cstheme="majorBidi"/>
          <w:b/>
          <w:bCs/>
          <w:sz w:val="22"/>
          <w:szCs w:val="22"/>
          <w:lang w:val="en-GB" w:eastAsia="ko-KR"/>
        </w:rPr>
        <w:t xml:space="preserve">, </w:t>
      </w:r>
      <w:r w:rsidR="00FA20E0" w:rsidRPr="00EF3768">
        <w:rPr>
          <w:rFonts w:asciiTheme="majorBidi" w:hAnsiTheme="majorBidi" w:cstheme="majorBidi"/>
          <w:b/>
          <w:bCs/>
          <w:sz w:val="22"/>
          <w:szCs w:val="22"/>
          <w:lang w:val="en-GB" w:eastAsia="ko-KR"/>
        </w:rPr>
        <w:t>Rotation @ 50 RPM</w:t>
      </w:r>
    </w:p>
    <w:p w14:paraId="58398BA6" w14:textId="77777777" w:rsidR="00EF3768" w:rsidRPr="00EF3768" w:rsidRDefault="00EF3768" w:rsidP="00FA20E0">
      <w:pPr>
        <w:rPr>
          <w:b/>
          <w:bCs/>
          <w:lang w:val="en-GB" w:eastAsia="ko-KR"/>
        </w:rPr>
      </w:pPr>
    </w:p>
    <w:p w14:paraId="2799F359" w14:textId="69A88D1D" w:rsidR="00B0224E" w:rsidRPr="00F75E86" w:rsidRDefault="00B0224E" w:rsidP="00B0224E">
      <w:pPr>
        <w:jc w:val="both"/>
        <w:rPr>
          <w:b/>
          <w:iCs/>
          <w:sz w:val="22"/>
          <w:szCs w:val="22"/>
          <w:lang w:eastAsia="ko-KR"/>
        </w:rPr>
      </w:pPr>
      <w:bookmarkStart w:id="16" w:name="_Hlk528942702"/>
      <w:r w:rsidRPr="00F75E86">
        <w:rPr>
          <w:b/>
          <w:iCs/>
          <w:sz w:val="22"/>
          <w:szCs w:val="22"/>
          <w:u w:val="single"/>
          <w:lang w:eastAsia="ko-KR"/>
        </w:rPr>
        <w:lastRenderedPageBreak/>
        <w:t>Observation</w:t>
      </w:r>
      <w:r w:rsidR="00005181">
        <w:rPr>
          <w:b/>
          <w:iCs/>
          <w:sz w:val="22"/>
          <w:szCs w:val="22"/>
          <w:u w:val="single"/>
          <w:lang w:eastAsia="ko-KR"/>
        </w:rPr>
        <w:t xml:space="preserve"> 1</w:t>
      </w:r>
      <w:r w:rsidRPr="00F75E86">
        <w:rPr>
          <w:b/>
          <w:iCs/>
          <w:sz w:val="22"/>
          <w:szCs w:val="22"/>
          <w:lang w:eastAsia="ko-KR"/>
        </w:rPr>
        <w:t>: The more responsive DL resource selection is, the more effective the performance gains of dynamic TRP selection.</w:t>
      </w:r>
    </w:p>
    <w:p w14:paraId="58195228" w14:textId="790FC08B" w:rsidR="00B0224E" w:rsidRPr="00F75E86" w:rsidRDefault="00B0224E" w:rsidP="00B0224E">
      <w:pPr>
        <w:jc w:val="both"/>
        <w:rPr>
          <w:b/>
          <w:iCs/>
          <w:sz w:val="22"/>
          <w:szCs w:val="22"/>
          <w:lang w:eastAsia="ko-KR"/>
        </w:rPr>
      </w:pPr>
      <w:r w:rsidRPr="00F75E86">
        <w:rPr>
          <w:b/>
          <w:iCs/>
          <w:sz w:val="22"/>
          <w:szCs w:val="22"/>
          <w:u w:val="single"/>
          <w:lang w:eastAsia="ko-KR"/>
        </w:rPr>
        <w:t xml:space="preserve">Proposal </w:t>
      </w:r>
      <w:r w:rsidR="00005181">
        <w:rPr>
          <w:b/>
          <w:iCs/>
          <w:sz w:val="22"/>
          <w:szCs w:val="22"/>
          <w:u w:val="single"/>
          <w:lang w:eastAsia="ko-KR"/>
        </w:rPr>
        <w:t>12</w:t>
      </w:r>
      <w:r w:rsidRPr="00F75E86">
        <w:rPr>
          <w:b/>
          <w:iCs/>
          <w:sz w:val="22"/>
          <w:szCs w:val="22"/>
          <w:lang w:eastAsia="ko-KR"/>
        </w:rPr>
        <w:t xml:space="preserve">: Specify DL / UL signaling support to </w:t>
      </w:r>
      <w:r w:rsidR="003C507B">
        <w:rPr>
          <w:b/>
          <w:iCs/>
          <w:sz w:val="22"/>
          <w:szCs w:val="22"/>
          <w:lang w:eastAsia="ko-KR"/>
        </w:rPr>
        <w:t>enable</w:t>
      </w:r>
      <w:r w:rsidRPr="00F75E86">
        <w:rPr>
          <w:b/>
          <w:iCs/>
          <w:sz w:val="22"/>
          <w:szCs w:val="22"/>
          <w:lang w:eastAsia="ko-KR"/>
        </w:rPr>
        <w:t xml:space="preserve"> fast DL resource selection between multiple TCI states. </w:t>
      </w:r>
    </w:p>
    <w:bookmarkEnd w:id="16"/>
    <w:p w14:paraId="6BE35D7F" w14:textId="77777777" w:rsidR="00B0224E" w:rsidRDefault="00B0224E" w:rsidP="00C9657F">
      <w:pPr>
        <w:rPr>
          <w:b/>
          <w:iCs/>
          <w:sz w:val="22"/>
          <w:szCs w:val="18"/>
          <w:lang w:val="en-GB" w:eastAsia="ko-KR"/>
        </w:rPr>
      </w:pPr>
    </w:p>
    <w:p w14:paraId="57846F4A" w14:textId="72E642D6" w:rsidR="001D64B0" w:rsidRPr="002575E3" w:rsidRDefault="0002561A" w:rsidP="002575E3">
      <w:pPr>
        <w:pStyle w:val="Heading1"/>
        <w:jc w:val="both"/>
        <w:rPr>
          <w:rFonts w:ascii="Times New Roman" w:hAnsi="Times New Roman"/>
        </w:rPr>
      </w:pPr>
      <w:r>
        <w:rPr>
          <w:rFonts w:ascii="Times New Roman" w:hAnsi="Times New Roman"/>
        </w:rPr>
        <w:t>Downlink Control Enhancements</w:t>
      </w:r>
      <w:r w:rsidR="00C8757C">
        <w:rPr>
          <w:rFonts w:ascii="Times New Roman" w:hAnsi="Times New Roman"/>
        </w:rPr>
        <w:t xml:space="preserve"> for Multi-TRP</w:t>
      </w:r>
    </w:p>
    <w:p w14:paraId="55AD2630" w14:textId="5678AA9E" w:rsidR="00447427" w:rsidRDefault="000B24EF" w:rsidP="005738B2">
      <w:pPr>
        <w:tabs>
          <w:tab w:val="num" w:pos="2160"/>
          <w:tab w:val="num" w:pos="2880"/>
        </w:tabs>
        <w:jc w:val="both"/>
        <w:rPr>
          <w:bCs/>
          <w:iCs/>
          <w:sz w:val="22"/>
          <w:szCs w:val="18"/>
          <w:lang w:val="en-GB" w:eastAsia="ko-KR"/>
        </w:rPr>
      </w:pPr>
      <w:r>
        <w:rPr>
          <w:bCs/>
          <w:iCs/>
          <w:sz w:val="22"/>
          <w:szCs w:val="18"/>
          <w:lang w:val="en-GB" w:eastAsia="ko-KR"/>
        </w:rPr>
        <w:t xml:space="preserve">In the first mode (Mode 1), single DCI </w:t>
      </w:r>
      <w:r w:rsidR="005B1958">
        <w:rPr>
          <w:bCs/>
          <w:iCs/>
          <w:sz w:val="22"/>
          <w:szCs w:val="18"/>
          <w:lang w:val="en-GB" w:eastAsia="ko-KR"/>
        </w:rPr>
        <w:t>can schedule</w:t>
      </w:r>
      <w:r>
        <w:rPr>
          <w:bCs/>
          <w:iCs/>
          <w:sz w:val="22"/>
          <w:szCs w:val="18"/>
          <w:lang w:val="en-GB" w:eastAsia="ko-KR"/>
        </w:rPr>
        <w:t xml:space="preserve"> </w:t>
      </w:r>
      <w:r w:rsidR="005B1958">
        <w:rPr>
          <w:bCs/>
          <w:iCs/>
          <w:sz w:val="22"/>
          <w:szCs w:val="18"/>
          <w:lang w:val="en-GB" w:eastAsia="ko-KR"/>
        </w:rPr>
        <w:t xml:space="preserve">a </w:t>
      </w:r>
      <w:r>
        <w:rPr>
          <w:bCs/>
          <w:iCs/>
          <w:sz w:val="22"/>
          <w:szCs w:val="18"/>
          <w:lang w:val="en-GB" w:eastAsia="ko-KR"/>
        </w:rPr>
        <w:t xml:space="preserve">single </w:t>
      </w:r>
      <w:r w:rsidR="005B1958">
        <w:rPr>
          <w:bCs/>
          <w:iCs/>
          <w:sz w:val="22"/>
          <w:szCs w:val="18"/>
          <w:lang w:val="en-GB" w:eastAsia="ko-KR"/>
        </w:rPr>
        <w:t>PDSCH</w:t>
      </w:r>
      <w:r>
        <w:rPr>
          <w:bCs/>
          <w:iCs/>
          <w:sz w:val="22"/>
          <w:szCs w:val="18"/>
          <w:lang w:val="en-GB" w:eastAsia="ko-KR"/>
        </w:rPr>
        <w:t xml:space="preserve"> where separate layers</w:t>
      </w:r>
      <w:r w:rsidR="00A112BA">
        <w:rPr>
          <w:bCs/>
          <w:iCs/>
          <w:sz w:val="22"/>
          <w:szCs w:val="18"/>
          <w:lang w:val="en-GB" w:eastAsia="ko-KR"/>
        </w:rPr>
        <w:t>/PRGs/symbols</w:t>
      </w:r>
      <w:r>
        <w:rPr>
          <w:bCs/>
          <w:iCs/>
          <w:sz w:val="22"/>
          <w:szCs w:val="18"/>
          <w:lang w:val="en-GB" w:eastAsia="ko-KR"/>
        </w:rPr>
        <w:t xml:space="preserve"> of the </w:t>
      </w:r>
      <w:r w:rsidR="005B1958">
        <w:rPr>
          <w:bCs/>
          <w:iCs/>
          <w:sz w:val="22"/>
          <w:szCs w:val="18"/>
          <w:lang w:val="en-GB" w:eastAsia="ko-KR"/>
        </w:rPr>
        <w:t>PDSCH</w:t>
      </w:r>
      <w:r>
        <w:rPr>
          <w:bCs/>
          <w:iCs/>
          <w:sz w:val="22"/>
          <w:szCs w:val="18"/>
          <w:lang w:val="en-GB" w:eastAsia="ko-KR"/>
        </w:rPr>
        <w:t xml:space="preserve"> are transmitted from separate TRPs. In order for the UE to obtain TCI state for each of the layers corresponding to one of the TRPs, </w:t>
      </w:r>
      <w:r w:rsidR="00630ED0">
        <w:rPr>
          <w:bCs/>
          <w:iCs/>
          <w:sz w:val="22"/>
          <w:szCs w:val="18"/>
          <w:lang w:val="en-GB" w:eastAsia="ko-KR"/>
        </w:rPr>
        <w:t>the UE should be indicated of the relevant QCL of DMRS in the single DCI. In order to support this, the following agreement reached in RAN1 #90 meeting</w:t>
      </w:r>
      <w:r w:rsidR="00014B91">
        <w:rPr>
          <w:bCs/>
          <w:iCs/>
          <w:sz w:val="22"/>
          <w:szCs w:val="18"/>
          <w:lang w:val="en-GB" w:eastAsia="ko-KR"/>
        </w:rPr>
        <w:t xml:space="preserve"> can be </w:t>
      </w:r>
      <w:r w:rsidR="00A112BA">
        <w:rPr>
          <w:bCs/>
          <w:iCs/>
          <w:sz w:val="22"/>
          <w:szCs w:val="18"/>
          <w:lang w:val="en-GB" w:eastAsia="ko-KR"/>
        </w:rPr>
        <w:t>beneficial</w:t>
      </w:r>
      <w:r w:rsidR="00630ED0">
        <w:rPr>
          <w:bCs/>
          <w:iCs/>
          <w:sz w:val="22"/>
          <w:szCs w:val="18"/>
          <w:lang w:val="en-GB" w:eastAsia="ko-KR"/>
        </w:rPr>
        <w:t>:</w:t>
      </w:r>
    </w:p>
    <w:p w14:paraId="4F5BF582" w14:textId="77777777" w:rsidR="00630ED0" w:rsidRPr="00630ED0" w:rsidRDefault="00630ED0" w:rsidP="005738B2">
      <w:pPr>
        <w:jc w:val="both"/>
        <w:rPr>
          <w:rFonts w:eastAsia="MS Mincho"/>
          <w:i/>
          <w:iCs/>
          <w:sz w:val="22"/>
          <w:szCs w:val="22"/>
          <w:lang w:eastAsia="ja-JP"/>
        </w:rPr>
      </w:pPr>
      <w:r w:rsidRPr="00630ED0">
        <w:rPr>
          <w:rFonts w:eastAsia="MS Mincho"/>
          <w:i/>
          <w:iCs/>
          <w:sz w:val="22"/>
          <w:szCs w:val="22"/>
          <w:highlight w:val="green"/>
          <w:lang w:eastAsia="ja-JP"/>
        </w:rPr>
        <w:t>Agreements:</w:t>
      </w:r>
    </w:p>
    <w:p w14:paraId="15E64D14" w14:textId="77777777" w:rsidR="00630ED0" w:rsidRPr="00630ED0" w:rsidRDefault="00630ED0" w:rsidP="005738B2">
      <w:pPr>
        <w:numPr>
          <w:ilvl w:val="0"/>
          <w:numId w:val="8"/>
        </w:numPr>
        <w:overflowPunct/>
        <w:autoSpaceDE/>
        <w:autoSpaceDN/>
        <w:adjustRightInd/>
        <w:jc w:val="both"/>
        <w:textAlignment w:val="auto"/>
        <w:rPr>
          <w:i/>
          <w:iCs/>
          <w:sz w:val="22"/>
          <w:szCs w:val="22"/>
        </w:rPr>
      </w:pPr>
      <w:r w:rsidRPr="00630ED0">
        <w:rPr>
          <w:i/>
          <w:iCs/>
          <w:sz w:val="22"/>
          <w:szCs w:val="22"/>
        </w:rPr>
        <w:t>Support the QCL indication of DM-RS for PDSCH via DCI signaling:</w:t>
      </w:r>
    </w:p>
    <w:p w14:paraId="3F27AB5E" w14:textId="77777777" w:rsidR="00630ED0" w:rsidRPr="00630ED0" w:rsidRDefault="00630ED0" w:rsidP="005738B2">
      <w:pPr>
        <w:numPr>
          <w:ilvl w:val="1"/>
          <w:numId w:val="8"/>
        </w:numPr>
        <w:overflowPunct/>
        <w:autoSpaceDE/>
        <w:autoSpaceDN/>
        <w:adjustRightInd/>
        <w:jc w:val="both"/>
        <w:textAlignment w:val="auto"/>
        <w:rPr>
          <w:i/>
          <w:iCs/>
          <w:sz w:val="22"/>
          <w:szCs w:val="22"/>
        </w:rPr>
      </w:pPr>
      <w:r w:rsidRPr="00630ED0">
        <w:rPr>
          <w:i/>
          <w:iCs/>
          <w:sz w:val="22"/>
          <w:szCs w:val="22"/>
        </w:rPr>
        <w:t>The N-bit indicator field in the agreed WF R1-1714885 is extended to support:</w:t>
      </w:r>
    </w:p>
    <w:p w14:paraId="6FE60A57" w14:textId="77777777" w:rsidR="00630ED0" w:rsidRPr="00630ED0" w:rsidRDefault="00630ED0" w:rsidP="005738B2">
      <w:pPr>
        <w:numPr>
          <w:ilvl w:val="2"/>
          <w:numId w:val="8"/>
        </w:numPr>
        <w:overflowPunct/>
        <w:autoSpaceDE/>
        <w:autoSpaceDN/>
        <w:adjustRightInd/>
        <w:jc w:val="both"/>
        <w:textAlignment w:val="auto"/>
        <w:rPr>
          <w:i/>
          <w:iCs/>
          <w:sz w:val="22"/>
          <w:szCs w:val="22"/>
        </w:rPr>
      </w:pPr>
      <w:r w:rsidRPr="00630ED0">
        <w:rPr>
          <w:i/>
          <w:iCs/>
          <w:sz w:val="22"/>
          <w:szCs w:val="22"/>
        </w:rPr>
        <w:t>Each state refers to one or two RS sets, which indicates a QCL relationship for one or two DMRS port group (s), respectively</w:t>
      </w:r>
    </w:p>
    <w:p w14:paraId="67279999"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 xml:space="preserve">Each RS set refers to one or more RS(s) which are </w:t>
      </w:r>
      <w:proofErr w:type="spellStart"/>
      <w:r w:rsidRPr="00630ED0">
        <w:rPr>
          <w:i/>
          <w:iCs/>
          <w:sz w:val="22"/>
          <w:szCs w:val="22"/>
        </w:rPr>
        <w:t>QCLed</w:t>
      </w:r>
      <w:proofErr w:type="spellEnd"/>
      <w:r w:rsidRPr="00630ED0">
        <w:rPr>
          <w:i/>
          <w:iCs/>
          <w:sz w:val="22"/>
          <w:szCs w:val="22"/>
        </w:rPr>
        <w:t xml:space="preserve"> with DM-RS ports within corresponding DM-RS group</w:t>
      </w:r>
    </w:p>
    <w:p w14:paraId="753C754B"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Note: The RSs within a RS set may be of different types</w:t>
      </w:r>
    </w:p>
    <w:p w14:paraId="2B6CC1F9"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 xml:space="preserve">If there are more than one RS per RS set, each of them may be associated with different QCL parameters, e.g. one RS may be associated with spatial QCL while another RS may be associated with other QCL parameters, </w:t>
      </w:r>
      <w:proofErr w:type="spellStart"/>
      <w:r w:rsidRPr="00630ED0">
        <w:rPr>
          <w:i/>
          <w:iCs/>
          <w:sz w:val="22"/>
          <w:szCs w:val="22"/>
        </w:rPr>
        <w:t>etc</w:t>
      </w:r>
      <w:proofErr w:type="spellEnd"/>
    </w:p>
    <w:p w14:paraId="065A2D86" w14:textId="77777777" w:rsidR="00630ED0" w:rsidRPr="00630ED0" w:rsidRDefault="00630ED0" w:rsidP="005738B2">
      <w:pPr>
        <w:numPr>
          <w:ilvl w:val="3"/>
          <w:numId w:val="8"/>
        </w:numPr>
        <w:overflowPunct/>
        <w:autoSpaceDE/>
        <w:autoSpaceDN/>
        <w:adjustRightInd/>
        <w:jc w:val="both"/>
        <w:textAlignment w:val="auto"/>
        <w:rPr>
          <w:i/>
          <w:iCs/>
          <w:sz w:val="22"/>
          <w:szCs w:val="22"/>
        </w:rPr>
      </w:pPr>
      <w:r w:rsidRPr="00630ED0">
        <w:rPr>
          <w:i/>
          <w:iCs/>
          <w:sz w:val="22"/>
          <w:szCs w:val="22"/>
        </w:rPr>
        <w:t>Configuration of RS set for each state can be done via higher layer signaling</w:t>
      </w:r>
    </w:p>
    <w:p w14:paraId="4C912CC5" w14:textId="77777777" w:rsidR="00630ED0" w:rsidRPr="00630ED0" w:rsidRDefault="00630ED0" w:rsidP="005738B2">
      <w:pPr>
        <w:numPr>
          <w:ilvl w:val="4"/>
          <w:numId w:val="8"/>
        </w:numPr>
        <w:overflowPunct/>
        <w:autoSpaceDE/>
        <w:autoSpaceDN/>
        <w:adjustRightInd/>
        <w:jc w:val="both"/>
        <w:textAlignment w:val="auto"/>
        <w:rPr>
          <w:i/>
          <w:iCs/>
          <w:sz w:val="22"/>
          <w:szCs w:val="22"/>
        </w:rPr>
      </w:pPr>
      <w:r w:rsidRPr="00630ED0">
        <w:rPr>
          <w:i/>
          <w:iCs/>
          <w:sz w:val="22"/>
          <w:szCs w:val="22"/>
        </w:rPr>
        <w:t>E.g., RRC/RRC + MAC CE</w:t>
      </w:r>
    </w:p>
    <w:p w14:paraId="786F5928" w14:textId="77777777" w:rsidR="00630ED0" w:rsidRPr="00630ED0" w:rsidRDefault="00630ED0" w:rsidP="005738B2">
      <w:pPr>
        <w:numPr>
          <w:ilvl w:val="1"/>
          <w:numId w:val="8"/>
        </w:numPr>
        <w:overflowPunct/>
        <w:autoSpaceDE/>
        <w:autoSpaceDN/>
        <w:adjustRightInd/>
        <w:jc w:val="both"/>
        <w:textAlignment w:val="auto"/>
        <w:rPr>
          <w:i/>
          <w:iCs/>
          <w:sz w:val="22"/>
          <w:szCs w:val="22"/>
        </w:rPr>
      </w:pPr>
      <w:r w:rsidRPr="00630ED0">
        <w:rPr>
          <w:i/>
          <w:iCs/>
          <w:sz w:val="22"/>
          <w:szCs w:val="22"/>
        </w:rPr>
        <w:t>FFS the timing when the QCL is applied relative to the time of the QCL indication</w:t>
      </w:r>
    </w:p>
    <w:p w14:paraId="76FF101B" w14:textId="2E094B39" w:rsidR="007024E0" w:rsidRDefault="007024E0" w:rsidP="005738B2">
      <w:pPr>
        <w:tabs>
          <w:tab w:val="num" w:pos="2160"/>
          <w:tab w:val="num" w:pos="2880"/>
        </w:tabs>
        <w:jc w:val="both"/>
        <w:rPr>
          <w:bCs/>
          <w:iCs/>
          <w:sz w:val="22"/>
          <w:szCs w:val="18"/>
          <w:lang w:val="en-GB" w:eastAsia="ko-KR"/>
        </w:rPr>
      </w:pPr>
      <w:r>
        <w:rPr>
          <w:bCs/>
          <w:iCs/>
          <w:sz w:val="22"/>
          <w:szCs w:val="18"/>
          <w:lang w:val="en-GB" w:eastAsia="ko-KR"/>
        </w:rPr>
        <w:t>These agreements can provide the basic tools needed for supporting multi-TRP transmissions.</w:t>
      </w:r>
    </w:p>
    <w:p w14:paraId="2671E53B" w14:textId="5A1F00F4" w:rsidR="007024E0" w:rsidRDefault="007024E0" w:rsidP="002575E3">
      <w:pPr>
        <w:tabs>
          <w:tab w:val="num" w:pos="2160"/>
          <w:tab w:val="num" w:pos="2880"/>
        </w:tabs>
        <w:jc w:val="both"/>
        <w:rPr>
          <w:b/>
          <w:iCs/>
          <w:szCs w:val="18"/>
          <w:lang w:val="en-GB" w:eastAsia="ko-KR"/>
        </w:rPr>
      </w:pPr>
      <w:bookmarkStart w:id="17" w:name="_Hlk528942713"/>
      <w:r w:rsidRPr="00AE3967">
        <w:rPr>
          <w:b/>
          <w:iCs/>
          <w:sz w:val="22"/>
          <w:szCs w:val="18"/>
          <w:u w:val="single"/>
          <w:lang w:val="en-GB" w:eastAsia="ko-KR"/>
        </w:rPr>
        <w:t xml:space="preserve">Proposal </w:t>
      </w:r>
      <w:r w:rsidR="00005181">
        <w:rPr>
          <w:b/>
          <w:iCs/>
          <w:sz w:val="22"/>
          <w:szCs w:val="18"/>
          <w:u w:val="single"/>
          <w:lang w:val="en-GB" w:eastAsia="ko-KR"/>
        </w:rPr>
        <w:t>13</w:t>
      </w:r>
      <w:r w:rsidRPr="00AE3967">
        <w:rPr>
          <w:b/>
          <w:iCs/>
          <w:sz w:val="22"/>
          <w:szCs w:val="18"/>
          <w:lang w:val="en-GB" w:eastAsia="ko-KR"/>
        </w:rPr>
        <w:t>:</w:t>
      </w:r>
      <w:r>
        <w:rPr>
          <w:b/>
          <w:iCs/>
          <w:sz w:val="22"/>
          <w:szCs w:val="18"/>
          <w:lang w:val="en-GB" w:eastAsia="ko-KR"/>
        </w:rPr>
        <w:t xml:space="preserve"> </w:t>
      </w:r>
      <w:r w:rsidR="002575E3">
        <w:rPr>
          <w:b/>
          <w:iCs/>
          <w:sz w:val="22"/>
          <w:szCs w:val="18"/>
          <w:lang w:val="en-GB" w:eastAsia="ko-KR"/>
        </w:rPr>
        <w:t>Support the following Rel. 15 agreement for multi-TRP Mode 1:</w:t>
      </w:r>
    </w:p>
    <w:p w14:paraId="30822753" w14:textId="7BD6A652" w:rsidR="007024E0" w:rsidRDefault="007024E0" w:rsidP="005738B2">
      <w:pPr>
        <w:pStyle w:val="ListParagraph"/>
        <w:numPr>
          <w:ilvl w:val="0"/>
          <w:numId w:val="17"/>
        </w:numPr>
        <w:tabs>
          <w:tab w:val="num" w:pos="2160"/>
          <w:tab w:val="num" w:pos="2880"/>
        </w:tabs>
        <w:jc w:val="both"/>
        <w:rPr>
          <w:rFonts w:ascii="Times New Roman" w:hAnsi="Times New Roman"/>
          <w:b/>
          <w:iCs/>
          <w:szCs w:val="18"/>
          <w:lang w:val="en-GB" w:eastAsia="ko-KR"/>
        </w:rPr>
      </w:pPr>
      <w:r>
        <w:rPr>
          <w:rFonts w:ascii="Times New Roman" w:hAnsi="Times New Roman"/>
          <w:b/>
          <w:iCs/>
          <w:szCs w:val="18"/>
          <w:lang w:val="en-GB" w:eastAsia="ko-KR"/>
        </w:rPr>
        <w:t xml:space="preserve">Support extended </w:t>
      </w:r>
      <w:r w:rsidR="00B959E4">
        <w:rPr>
          <w:rFonts w:ascii="Times New Roman" w:hAnsi="Times New Roman"/>
          <w:b/>
          <w:iCs/>
          <w:szCs w:val="18"/>
          <w:lang w:val="en-GB" w:eastAsia="ko-KR"/>
        </w:rPr>
        <w:t>QCL indication of DMRS for PDSCH via DL signalling, where TCI can refer to two RS sets indicating QCL relationship for two DMRS port groups.</w:t>
      </w:r>
    </w:p>
    <w:bookmarkEnd w:id="17"/>
    <w:p w14:paraId="74B78FE5" w14:textId="77777777" w:rsidR="00B959E4" w:rsidRPr="007024E0" w:rsidRDefault="00B959E4" w:rsidP="005738B2">
      <w:pPr>
        <w:pStyle w:val="ListParagraph"/>
        <w:tabs>
          <w:tab w:val="num" w:pos="2160"/>
          <w:tab w:val="num" w:pos="2880"/>
        </w:tabs>
        <w:jc w:val="both"/>
        <w:rPr>
          <w:rFonts w:ascii="Times New Roman" w:hAnsi="Times New Roman"/>
          <w:b/>
          <w:iCs/>
          <w:szCs w:val="18"/>
          <w:lang w:val="en-GB" w:eastAsia="ko-KR"/>
        </w:rPr>
      </w:pPr>
    </w:p>
    <w:p w14:paraId="76EBCE72" w14:textId="2367F478" w:rsidR="00630ED0" w:rsidRPr="00AE3967" w:rsidRDefault="00630ED0" w:rsidP="005738B2">
      <w:pPr>
        <w:tabs>
          <w:tab w:val="num" w:pos="2160"/>
          <w:tab w:val="num" w:pos="2880"/>
        </w:tabs>
        <w:jc w:val="both"/>
        <w:rPr>
          <w:bCs/>
          <w:iCs/>
          <w:sz w:val="22"/>
          <w:szCs w:val="18"/>
          <w:lang w:val="en-GB" w:eastAsia="ko-KR"/>
        </w:rPr>
      </w:pPr>
      <w:r>
        <w:rPr>
          <w:bCs/>
          <w:iCs/>
          <w:sz w:val="22"/>
          <w:szCs w:val="18"/>
          <w:lang w:val="en-GB" w:eastAsia="ko-KR"/>
        </w:rPr>
        <w:t xml:space="preserve">Even though the above agreement provides a basic tool, some additional details </w:t>
      </w:r>
      <w:r w:rsidR="00D353B3">
        <w:rPr>
          <w:bCs/>
          <w:iCs/>
          <w:sz w:val="22"/>
          <w:szCs w:val="18"/>
          <w:lang w:val="en-GB" w:eastAsia="ko-KR"/>
        </w:rPr>
        <w:t>may be</w:t>
      </w:r>
      <w:r>
        <w:rPr>
          <w:bCs/>
          <w:iCs/>
          <w:sz w:val="22"/>
          <w:szCs w:val="18"/>
          <w:lang w:val="en-GB" w:eastAsia="ko-KR"/>
        </w:rPr>
        <w:t xml:space="preserve"> needed to fully enable</w:t>
      </w:r>
      <w:r w:rsidR="00170899">
        <w:rPr>
          <w:bCs/>
          <w:iCs/>
          <w:sz w:val="22"/>
          <w:szCs w:val="18"/>
          <w:lang w:val="en-GB" w:eastAsia="ko-KR"/>
        </w:rPr>
        <w:t xml:space="preserve"> Mode 1 </w:t>
      </w:r>
      <w:r w:rsidR="00F0100E">
        <w:rPr>
          <w:bCs/>
          <w:iCs/>
          <w:sz w:val="22"/>
          <w:szCs w:val="18"/>
          <w:lang w:val="en-GB" w:eastAsia="ko-KR"/>
        </w:rPr>
        <w:t>m</w:t>
      </w:r>
      <w:r w:rsidR="00170899">
        <w:rPr>
          <w:bCs/>
          <w:iCs/>
          <w:sz w:val="22"/>
          <w:szCs w:val="18"/>
          <w:lang w:val="en-GB" w:eastAsia="ko-KR"/>
        </w:rPr>
        <w:t xml:space="preserve">ulti-TRP support. For example, UE </w:t>
      </w:r>
      <w:r w:rsidR="00914234">
        <w:rPr>
          <w:bCs/>
          <w:iCs/>
          <w:sz w:val="22"/>
          <w:szCs w:val="18"/>
          <w:lang w:val="en-GB" w:eastAsia="ko-KR"/>
        </w:rPr>
        <w:t>needs to know</w:t>
      </w:r>
      <w:r w:rsidR="00170899">
        <w:rPr>
          <w:bCs/>
          <w:iCs/>
          <w:sz w:val="22"/>
          <w:szCs w:val="18"/>
          <w:lang w:val="en-GB" w:eastAsia="ko-KR"/>
        </w:rPr>
        <w:t xml:space="preserve"> the association between </w:t>
      </w:r>
      <w:r w:rsidR="00934CD6">
        <w:rPr>
          <w:bCs/>
          <w:iCs/>
          <w:sz w:val="22"/>
          <w:szCs w:val="18"/>
          <w:lang w:val="en-GB" w:eastAsia="ko-KR"/>
        </w:rPr>
        <w:t xml:space="preserve">each antenna port </w:t>
      </w:r>
      <w:r w:rsidR="00914234">
        <w:rPr>
          <w:bCs/>
          <w:iCs/>
          <w:sz w:val="22"/>
          <w:szCs w:val="18"/>
          <w:lang w:val="en-GB" w:eastAsia="ko-KR"/>
        </w:rPr>
        <w:t>and the corresponding QCL information from the</w:t>
      </w:r>
      <w:r w:rsidR="00934CD6">
        <w:rPr>
          <w:bCs/>
          <w:iCs/>
          <w:sz w:val="22"/>
          <w:szCs w:val="18"/>
          <w:lang w:val="en-GB" w:eastAsia="ko-KR"/>
        </w:rPr>
        <w:t xml:space="preserve"> two RS sets, which may be achieved through antenna ports indication, TCI indication referring to two RS sets, and a rule for mapping each antenna port to one of the RS sets for QCL relationship.  </w:t>
      </w:r>
      <w:r w:rsidR="00914234">
        <w:rPr>
          <w:bCs/>
          <w:iCs/>
          <w:sz w:val="22"/>
          <w:szCs w:val="18"/>
          <w:lang w:val="en-GB" w:eastAsia="ko-KR"/>
        </w:rPr>
        <w:t xml:space="preserve"> </w:t>
      </w:r>
      <w:r w:rsidR="00170899">
        <w:rPr>
          <w:bCs/>
          <w:iCs/>
          <w:sz w:val="22"/>
          <w:szCs w:val="18"/>
          <w:lang w:val="en-GB" w:eastAsia="ko-KR"/>
        </w:rPr>
        <w:t xml:space="preserve"> </w:t>
      </w:r>
    </w:p>
    <w:p w14:paraId="7B66F1D6" w14:textId="05BD126E" w:rsidR="00F23378" w:rsidRDefault="00280FD3" w:rsidP="005738B2">
      <w:pPr>
        <w:tabs>
          <w:tab w:val="num" w:pos="2160"/>
          <w:tab w:val="num" w:pos="2880"/>
        </w:tabs>
        <w:jc w:val="both"/>
        <w:rPr>
          <w:b/>
          <w:iCs/>
          <w:sz w:val="22"/>
          <w:szCs w:val="18"/>
          <w:lang w:val="en-GB" w:eastAsia="ko-KR"/>
        </w:rPr>
      </w:pPr>
      <w:bookmarkStart w:id="18" w:name="_Hlk528942724"/>
      <w:r w:rsidRPr="00AE3967">
        <w:rPr>
          <w:b/>
          <w:iCs/>
          <w:sz w:val="22"/>
          <w:szCs w:val="18"/>
          <w:u w:val="single"/>
          <w:lang w:val="en-GB" w:eastAsia="ko-KR"/>
        </w:rPr>
        <w:t xml:space="preserve">Proposal </w:t>
      </w:r>
      <w:r w:rsidR="00005181">
        <w:rPr>
          <w:b/>
          <w:iCs/>
          <w:sz w:val="22"/>
          <w:szCs w:val="18"/>
          <w:u w:val="single"/>
          <w:lang w:val="en-GB" w:eastAsia="ko-KR"/>
        </w:rPr>
        <w:t>14</w:t>
      </w:r>
      <w:r w:rsidRPr="00AE3967">
        <w:rPr>
          <w:b/>
          <w:iCs/>
          <w:sz w:val="22"/>
          <w:szCs w:val="18"/>
          <w:lang w:val="en-GB" w:eastAsia="ko-KR"/>
        </w:rPr>
        <w:t>:</w:t>
      </w:r>
      <w:r w:rsidR="00DB0A1C">
        <w:rPr>
          <w:b/>
          <w:iCs/>
          <w:sz w:val="22"/>
          <w:szCs w:val="18"/>
          <w:lang w:val="en-GB" w:eastAsia="ko-KR"/>
        </w:rPr>
        <w:t xml:space="preserve"> </w:t>
      </w:r>
      <w:r w:rsidR="00B959E4">
        <w:rPr>
          <w:b/>
          <w:iCs/>
          <w:sz w:val="22"/>
          <w:szCs w:val="18"/>
          <w:lang w:val="en-GB" w:eastAsia="ko-KR"/>
        </w:rPr>
        <w:t>Study the need for</w:t>
      </w:r>
      <w:r w:rsidR="00DB0A1C">
        <w:rPr>
          <w:b/>
          <w:iCs/>
          <w:sz w:val="22"/>
          <w:szCs w:val="18"/>
          <w:lang w:val="en-GB" w:eastAsia="ko-KR"/>
        </w:rPr>
        <w:t xml:space="preserve"> any additional enhancements needed for </w:t>
      </w:r>
      <w:r w:rsidR="005B1958">
        <w:rPr>
          <w:b/>
          <w:iCs/>
          <w:sz w:val="22"/>
          <w:szCs w:val="18"/>
          <w:lang w:val="en-GB" w:eastAsia="ko-KR"/>
        </w:rPr>
        <w:t>efficient antenna ports indication and corresponding</w:t>
      </w:r>
      <w:r w:rsidR="00DB0A1C">
        <w:rPr>
          <w:b/>
          <w:iCs/>
          <w:sz w:val="22"/>
          <w:szCs w:val="18"/>
          <w:lang w:val="en-GB" w:eastAsia="ko-KR"/>
        </w:rPr>
        <w:t xml:space="preserve"> QCL indication of DMRS</w:t>
      </w:r>
      <w:r w:rsidR="001F1FD7">
        <w:rPr>
          <w:b/>
          <w:iCs/>
          <w:sz w:val="22"/>
          <w:szCs w:val="18"/>
          <w:lang w:val="en-GB" w:eastAsia="ko-KR"/>
        </w:rPr>
        <w:t>/PTRS</w:t>
      </w:r>
      <w:r w:rsidR="00B71DBE">
        <w:rPr>
          <w:b/>
          <w:iCs/>
          <w:sz w:val="22"/>
          <w:szCs w:val="18"/>
          <w:lang w:val="en-GB" w:eastAsia="ko-KR"/>
        </w:rPr>
        <w:t xml:space="preserve"> ports</w:t>
      </w:r>
      <w:r w:rsidR="00B959E4">
        <w:rPr>
          <w:b/>
          <w:iCs/>
          <w:sz w:val="22"/>
          <w:szCs w:val="18"/>
          <w:lang w:val="en-GB" w:eastAsia="ko-KR"/>
        </w:rPr>
        <w:t xml:space="preserve"> for multi-TRP transmission.</w:t>
      </w:r>
    </w:p>
    <w:bookmarkEnd w:id="18"/>
    <w:p w14:paraId="32E772C9" w14:textId="2F401766" w:rsidR="003A734D" w:rsidRDefault="003A734D" w:rsidP="005738B2">
      <w:pPr>
        <w:pStyle w:val="Heading1"/>
        <w:jc w:val="both"/>
        <w:rPr>
          <w:rFonts w:ascii="Times New Roman" w:hAnsi="Times New Roman"/>
        </w:rPr>
      </w:pPr>
      <w:r>
        <w:rPr>
          <w:rFonts w:ascii="Times New Roman" w:hAnsi="Times New Roman"/>
        </w:rPr>
        <w:lastRenderedPageBreak/>
        <w:t>Uplink Control Enhancements</w:t>
      </w:r>
      <w:r w:rsidR="00C8757C">
        <w:rPr>
          <w:rFonts w:ascii="Times New Roman" w:hAnsi="Times New Roman"/>
        </w:rPr>
        <w:t xml:space="preserve"> for Multi-TRP</w:t>
      </w:r>
    </w:p>
    <w:p w14:paraId="7FE4872B" w14:textId="0791ACB3" w:rsidR="00864B47" w:rsidRDefault="00864B47" w:rsidP="005738B2">
      <w:pPr>
        <w:pStyle w:val="Heading2"/>
        <w:jc w:val="both"/>
        <w:rPr>
          <w:rFonts w:asciiTheme="majorBidi" w:hAnsiTheme="majorBidi" w:cstheme="majorBidi"/>
        </w:rPr>
      </w:pPr>
      <w:r w:rsidRPr="007C1BBE">
        <w:rPr>
          <w:rFonts w:asciiTheme="majorBidi" w:hAnsiTheme="majorBidi" w:cstheme="majorBidi"/>
        </w:rPr>
        <w:t xml:space="preserve">UL ACK/NACK feedback </w:t>
      </w:r>
    </w:p>
    <w:p w14:paraId="635BC0EC" w14:textId="3B5EFD5E" w:rsidR="00E94BFF" w:rsidRDefault="00AC276C" w:rsidP="005738B2">
      <w:pPr>
        <w:jc w:val="both"/>
        <w:rPr>
          <w:bCs/>
          <w:iCs/>
          <w:sz w:val="22"/>
          <w:szCs w:val="18"/>
          <w:lang w:val="en-GB" w:eastAsia="ko-KR"/>
        </w:rPr>
      </w:pPr>
      <w:r w:rsidRPr="00AC276C">
        <w:rPr>
          <w:bCs/>
          <w:iCs/>
          <w:sz w:val="22"/>
          <w:szCs w:val="18"/>
          <w:lang w:val="en-GB" w:eastAsia="ko-KR"/>
        </w:rPr>
        <w:t>In this section</w:t>
      </w:r>
      <w:r>
        <w:rPr>
          <w:bCs/>
          <w:iCs/>
          <w:sz w:val="22"/>
          <w:szCs w:val="18"/>
          <w:lang w:val="en-GB" w:eastAsia="ko-KR"/>
        </w:rPr>
        <w:t>, we discuss Ack/</w:t>
      </w:r>
      <w:proofErr w:type="spellStart"/>
      <w:r>
        <w:rPr>
          <w:bCs/>
          <w:iCs/>
          <w:sz w:val="22"/>
          <w:szCs w:val="18"/>
          <w:lang w:val="en-GB" w:eastAsia="ko-KR"/>
        </w:rPr>
        <w:t>Nack</w:t>
      </w:r>
      <w:proofErr w:type="spellEnd"/>
      <w:r>
        <w:rPr>
          <w:bCs/>
          <w:iCs/>
          <w:sz w:val="22"/>
          <w:szCs w:val="18"/>
          <w:lang w:val="en-GB" w:eastAsia="ko-KR"/>
        </w:rPr>
        <w:t xml:space="preserve"> feedback design for multi-TRP communications</w:t>
      </w:r>
      <w:r w:rsidR="00BB282D">
        <w:rPr>
          <w:bCs/>
          <w:iCs/>
          <w:sz w:val="22"/>
          <w:szCs w:val="18"/>
          <w:lang w:val="en-GB" w:eastAsia="ko-KR"/>
        </w:rPr>
        <w:t xml:space="preserve"> with NC-JT</w:t>
      </w:r>
      <w:r>
        <w:rPr>
          <w:bCs/>
          <w:iCs/>
          <w:sz w:val="22"/>
          <w:szCs w:val="18"/>
          <w:lang w:val="en-GB" w:eastAsia="ko-KR"/>
        </w:rPr>
        <w:t>.</w:t>
      </w:r>
      <w:r w:rsidR="00411E66">
        <w:rPr>
          <w:bCs/>
          <w:iCs/>
          <w:sz w:val="22"/>
          <w:szCs w:val="18"/>
          <w:lang w:val="en-GB" w:eastAsia="ko-KR"/>
        </w:rPr>
        <w:t xml:space="preserve"> </w:t>
      </w:r>
      <w:r w:rsidR="006B633A">
        <w:rPr>
          <w:bCs/>
          <w:iCs/>
          <w:sz w:val="22"/>
          <w:szCs w:val="18"/>
          <w:lang w:val="en-GB" w:eastAsia="ko-KR"/>
        </w:rPr>
        <w:t>A</w:t>
      </w:r>
      <w:r w:rsidR="00411E66">
        <w:rPr>
          <w:bCs/>
          <w:iCs/>
          <w:sz w:val="22"/>
          <w:szCs w:val="18"/>
          <w:lang w:val="en-GB" w:eastAsia="ko-KR"/>
        </w:rPr>
        <w:t xml:space="preserve">s described in the MIMO-WID, </w:t>
      </w:r>
      <w:r w:rsidR="00411E66" w:rsidRPr="00411E66">
        <w:rPr>
          <w:bCs/>
          <w:iCs/>
          <w:sz w:val="22"/>
          <w:szCs w:val="18"/>
          <w:lang w:val="en-GB" w:eastAsia="ko-KR"/>
        </w:rPr>
        <w:t xml:space="preserve">NR </w:t>
      </w:r>
      <w:r w:rsidR="00411E66">
        <w:rPr>
          <w:bCs/>
          <w:iCs/>
          <w:sz w:val="22"/>
          <w:szCs w:val="18"/>
          <w:lang w:val="en-GB" w:eastAsia="ko-KR"/>
        </w:rPr>
        <w:t xml:space="preserve">Rel-16 </w:t>
      </w:r>
      <w:r w:rsidR="00411E66" w:rsidRPr="00411E66">
        <w:rPr>
          <w:bCs/>
          <w:iCs/>
          <w:sz w:val="22"/>
          <w:szCs w:val="18"/>
          <w:lang w:val="en-GB" w:eastAsia="ko-KR"/>
        </w:rPr>
        <w:t xml:space="preserve">should support </w:t>
      </w:r>
      <w:r w:rsidR="00E94BFF">
        <w:rPr>
          <w:bCs/>
          <w:iCs/>
          <w:sz w:val="22"/>
          <w:szCs w:val="18"/>
          <w:lang w:val="en-GB" w:eastAsia="ko-KR"/>
        </w:rPr>
        <w:t xml:space="preserve">multi-TRP with </w:t>
      </w:r>
      <w:r w:rsidR="00411E66" w:rsidRPr="00411E66">
        <w:rPr>
          <w:bCs/>
          <w:iCs/>
          <w:sz w:val="22"/>
          <w:szCs w:val="18"/>
          <w:lang w:val="en-GB" w:eastAsia="ko-KR"/>
        </w:rPr>
        <w:t xml:space="preserve">NC-JT </w:t>
      </w:r>
      <w:r w:rsidR="00411E66">
        <w:rPr>
          <w:bCs/>
          <w:iCs/>
          <w:sz w:val="22"/>
          <w:szCs w:val="18"/>
          <w:lang w:val="en-GB" w:eastAsia="ko-KR"/>
        </w:rPr>
        <w:t>for both</w:t>
      </w:r>
      <w:r w:rsidR="00411E66" w:rsidRPr="00411E66">
        <w:rPr>
          <w:bCs/>
          <w:iCs/>
          <w:sz w:val="22"/>
          <w:szCs w:val="18"/>
          <w:lang w:val="en-GB" w:eastAsia="ko-KR"/>
        </w:rPr>
        <w:t xml:space="preserve"> the </w:t>
      </w:r>
      <w:r w:rsidR="00411E66">
        <w:rPr>
          <w:bCs/>
          <w:iCs/>
          <w:sz w:val="22"/>
          <w:szCs w:val="18"/>
          <w:lang w:val="en-GB" w:eastAsia="ko-KR"/>
        </w:rPr>
        <w:t xml:space="preserve">ideal and </w:t>
      </w:r>
      <w:r w:rsidR="00411E66" w:rsidRPr="00411E66">
        <w:rPr>
          <w:bCs/>
          <w:iCs/>
          <w:sz w:val="22"/>
          <w:szCs w:val="18"/>
          <w:lang w:val="en-GB" w:eastAsia="ko-KR"/>
        </w:rPr>
        <w:t>non-ideal backhaul case.</w:t>
      </w:r>
      <w:r w:rsidR="00925E3D">
        <w:rPr>
          <w:bCs/>
          <w:iCs/>
          <w:sz w:val="22"/>
          <w:szCs w:val="18"/>
          <w:lang w:val="en-GB" w:eastAsia="ko-KR"/>
        </w:rPr>
        <w:t xml:space="preserve"> In addition, </w:t>
      </w:r>
      <w:r w:rsidR="006B633A">
        <w:rPr>
          <w:bCs/>
          <w:iCs/>
          <w:sz w:val="22"/>
          <w:szCs w:val="18"/>
          <w:lang w:val="en-GB" w:eastAsia="ko-KR"/>
        </w:rPr>
        <w:t>according to TS 38.802 [</w:t>
      </w:r>
      <w:r w:rsidR="00E94BFF">
        <w:rPr>
          <w:bCs/>
          <w:iCs/>
          <w:sz w:val="22"/>
          <w:szCs w:val="18"/>
          <w:lang w:val="en-GB" w:eastAsia="ko-KR"/>
        </w:rPr>
        <w:t>2</w:t>
      </w:r>
      <w:r w:rsidR="006B633A">
        <w:rPr>
          <w:bCs/>
          <w:iCs/>
          <w:sz w:val="22"/>
          <w:szCs w:val="18"/>
          <w:lang w:val="en-GB" w:eastAsia="ko-KR"/>
        </w:rPr>
        <w:t>]</w:t>
      </w:r>
      <w:r w:rsidR="00E94BFF">
        <w:rPr>
          <w:bCs/>
          <w:iCs/>
          <w:sz w:val="22"/>
          <w:szCs w:val="18"/>
          <w:lang w:val="en-GB" w:eastAsia="ko-KR"/>
        </w:rPr>
        <w:t xml:space="preserve">: </w:t>
      </w:r>
    </w:p>
    <w:p w14:paraId="7499B62A" w14:textId="77777777" w:rsidR="00E94BFF" w:rsidRDefault="00E94BFF" w:rsidP="005738B2">
      <w:pPr>
        <w:jc w:val="both"/>
        <w:rPr>
          <w:bCs/>
          <w:iCs/>
          <w:sz w:val="22"/>
          <w:szCs w:val="18"/>
          <w:lang w:eastAsia="ko-KR"/>
        </w:rPr>
      </w:pPr>
      <w:r>
        <w:rPr>
          <w:bCs/>
          <w:iCs/>
          <w:sz w:val="22"/>
          <w:szCs w:val="18"/>
          <w:lang w:val="en-GB" w:eastAsia="ko-KR"/>
        </w:rPr>
        <w:t xml:space="preserve">“… </w:t>
      </w:r>
      <w:r w:rsidR="006B633A">
        <w:rPr>
          <w:bCs/>
          <w:iCs/>
          <w:sz w:val="22"/>
          <w:szCs w:val="18"/>
          <w:lang w:eastAsia="ko-KR"/>
        </w:rPr>
        <w:t>b</w:t>
      </w:r>
      <w:r w:rsidR="006B633A" w:rsidRPr="006B633A">
        <w:rPr>
          <w:bCs/>
          <w:iCs/>
          <w:sz w:val="22"/>
          <w:szCs w:val="18"/>
          <w:lang w:eastAsia="ko-KR"/>
        </w:rPr>
        <w:t>oth semi-static and dynamic network coordination schemes are considered. In supporting semi-static and dynamic network coordination schemes in NR, different coordination levels should be considered, e.g., centralized and distributed scheduling, the delay assumption used for coordination schemes, etc.</w:t>
      </w:r>
      <w:r>
        <w:rPr>
          <w:bCs/>
          <w:iCs/>
          <w:sz w:val="22"/>
          <w:szCs w:val="18"/>
          <w:lang w:eastAsia="ko-KR"/>
        </w:rPr>
        <w:t>”</w:t>
      </w:r>
      <w:r w:rsidR="006B633A">
        <w:rPr>
          <w:bCs/>
          <w:iCs/>
          <w:sz w:val="22"/>
          <w:szCs w:val="18"/>
          <w:lang w:eastAsia="ko-KR"/>
        </w:rPr>
        <w:t xml:space="preserve"> </w:t>
      </w:r>
    </w:p>
    <w:p w14:paraId="38BF643D" w14:textId="25BF4FE6" w:rsidR="006B633A" w:rsidRPr="00041553" w:rsidRDefault="00E94BFF" w:rsidP="005738B2">
      <w:pPr>
        <w:jc w:val="both"/>
        <w:rPr>
          <w:rFonts w:asciiTheme="majorBidi" w:hAnsiTheme="majorBidi" w:cstheme="majorBidi"/>
          <w:sz w:val="32"/>
          <w:lang w:val="en-GB"/>
        </w:rPr>
      </w:pPr>
      <w:r>
        <w:rPr>
          <w:bCs/>
          <w:iCs/>
          <w:sz w:val="22"/>
          <w:szCs w:val="18"/>
          <w:lang w:eastAsia="ko-KR"/>
        </w:rPr>
        <w:t xml:space="preserve">Thus, the design of HARQ-Ack feedback for multi-TRP should </w:t>
      </w:r>
      <w:r w:rsidR="006B633A">
        <w:rPr>
          <w:bCs/>
          <w:iCs/>
          <w:sz w:val="22"/>
          <w:szCs w:val="18"/>
          <w:lang w:eastAsia="ko-KR"/>
        </w:rPr>
        <w:t xml:space="preserve">take into account </w:t>
      </w:r>
      <w:r>
        <w:rPr>
          <w:bCs/>
          <w:iCs/>
          <w:sz w:val="22"/>
          <w:szCs w:val="18"/>
          <w:lang w:eastAsia="ko-KR"/>
        </w:rPr>
        <w:t>the backhaul condition as well</w:t>
      </w:r>
      <w:r w:rsidR="00041553">
        <w:rPr>
          <w:bCs/>
          <w:iCs/>
          <w:sz w:val="22"/>
          <w:szCs w:val="18"/>
          <w:lang w:eastAsia="ko-KR"/>
        </w:rPr>
        <w:t xml:space="preserve"> </w:t>
      </w:r>
      <w:r w:rsidRPr="00041553">
        <w:rPr>
          <w:bCs/>
          <w:iCs/>
          <w:sz w:val="22"/>
          <w:szCs w:val="18"/>
          <w:lang w:eastAsia="ko-KR"/>
        </w:rPr>
        <w:t>as the network coordination and scheduling schemes</w:t>
      </w:r>
      <w:r w:rsidR="006B633A" w:rsidRPr="00041553">
        <w:rPr>
          <w:bCs/>
          <w:iCs/>
          <w:sz w:val="22"/>
          <w:szCs w:val="18"/>
          <w:lang w:eastAsia="ko-KR"/>
        </w:rPr>
        <w:t>.</w:t>
      </w:r>
      <w:r w:rsidR="006B633A" w:rsidRPr="00041553">
        <w:rPr>
          <w:rFonts w:asciiTheme="majorBidi" w:hAnsiTheme="majorBidi" w:cstheme="majorBidi"/>
          <w:sz w:val="32"/>
          <w:lang w:val="en-GB"/>
        </w:rPr>
        <w:t xml:space="preserve"> </w:t>
      </w:r>
    </w:p>
    <w:p w14:paraId="46A08CCA" w14:textId="0CC15A5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594D44">
        <w:rPr>
          <w:rFonts w:ascii="Times New Roman" w:hAnsi="Times New Roman"/>
        </w:rPr>
        <w:t>payload</w:t>
      </w:r>
      <w:r w:rsidR="00594D44" w:rsidRPr="00041553">
        <w:rPr>
          <w:rFonts w:ascii="Times New Roman" w:hAnsi="Times New Roman"/>
        </w:rPr>
        <w:t xml:space="preserve"> </w:t>
      </w:r>
      <w:r w:rsidRPr="00041553">
        <w:rPr>
          <w:rFonts w:ascii="Times New Roman" w:hAnsi="Times New Roman"/>
        </w:rPr>
        <w:t xml:space="preserve">determination </w:t>
      </w:r>
    </w:p>
    <w:p w14:paraId="2CF81804" w14:textId="0158E0DE" w:rsidR="006B633A" w:rsidRDefault="006B633A" w:rsidP="005738B2">
      <w:pPr>
        <w:jc w:val="both"/>
        <w:rPr>
          <w:bCs/>
          <w:iCs/>
          <w:sz w:val="22"/>
          <w:szCs w:val="18"/>
          <w:lang w:val="en-GB" w:eastAsia="ko-KR"/>
        </w:rPr>
      </w:pPr>
      <w:r>
        <w:rPr>
          <w:bCs/>
          <w:iCs/>
          <w:sz w:val="22"/>
          <w:szCs w:val="18"/>
          <w:lang w:val="en-GB" w:eastAsia="ko-KR"/>
        </w:rPr>
        <w:t>In general, t</w:t>
      </w:r>
      <w:r w:rsidR="00411E66">
        <w:rPr>
          <w:bCs/>
          <w:iCs/>
          <w:sz w:val="22"/>
          <w:szCs w:val="18"/>
          <w:lang w:val="en-GB" w:eastAsia="ko-KR"/>
        </w:rPr>
        <w:t xml:space="preserve">wo </w:t>
      </w:r>
      <w:r w:rsidR="00041553">
        <w:rPr>
          <w:bCs/>
          <w:iCs/>
          <w:sz w:val="22"/>
          <w:szCs w:val="18"/>
          <w:lang w:val="en-GB" w:eastAsia="ko-KR"/>
        </w:rPr>
        <w:t xml:space="preserve">HARQ-Ack </w:t>
      </w:r>
      <w:r w:rsidR="00594D44">
        <w:rPr>
          <w:bCs/>
          <w:iCs/>
          <w:sz w:val="22"/>
          <w:szCs w:val="18"/>
          <w:lang w:val="en-GB" w:eastAsia="ko-KR"/>
        </w:rPr>
        <w:t xml:space="preserve">feedback </w:t>
      </w:r>
      <w:r w:rsidR="00041553">
        <w:rPr>
          <w:bCs/>
          <w:iCs/>
          <w:sz w:val="22"/>
          <w:szCs w:val="18"/>
          <w:lang w:val="en-GB" w:eastAsia="ko-KR"/>
        </w:rPr>
        <w:t>design o</w:t>
      </w:r>
      <w:r>
        <w:rPr>
          <w:bCs/>
          <w:iCs/>
          <w:sz w:val="22"/>
          <w:szCs w:val="18"/>
          <w:lang w:val="en-GB" w:eastAsia="ko-KR"/>
        </w:rPr>
        <w:t xml:space="preserve">ptions </w:t>
      </w:r>
      <w:r w:rsidR="00411E66">
        <w:rPr>
          <w:bCs/>
          <w:iCs/>
          <w:sz w:val="22"/>
          <w:szCs w:val="18"/>
          <w:lang w:val="en-GB" w:eastAsia="ko-KR"/>
        </w:rPr>
        <w:t>could be considered</w:t>
      </w:r>
      <w:r w:rsidR="00594D44">
        <w:rPr>
          <w:bCs/>
          <w:iCs/>
          <w:sz w:val="22"/>
          <w:szCs w:val="18"/>
          <w:lang w:val="en-GB" w:eastAsia="ko-KR"/>
        </w:rPr>
        <w:t xml:space="preserve"> to form the HARQ-Ack payload</w:t>
      </w:r>
      <w:r w:rsidR="00BC70F3">
        <w:rPr>
          <w:bCs/>
          <w:iCs/>
          <w:sz w:val="22"/>
          <w:szCs w:val="18"/>
          <w:lang w:val="en-GB" w:eastAsia="ko-KR"/>
        </w:rPr>
        <w:t xml:space="preserve">, as illustrated in Figure </w:t>
      </w:r>
      <w:r w:rsidR="00E37447">
        <w:rPr>
          <w:bCs/>
          <w:iCs/>
          <w:sz w:val="22"/>
          <w:szCs w:val="18"/>
          <w:lang w:val="en-GB" w:eastAsia="ko-KR"/>
        </w:rPr>
        <w:t>7</w:t>
      </w:r>
      <w:r w:rsidR="00BC70F3">
        <w:rPr>
          <w:bCs/>
          <w:iCs/>
          <w:sz w:val="22"/>
          <w:szCs w:val="18"/>
          <w:lang w:val="en-GB" w:eastAsia="ko-KR"/>
        </w:rPr>
        <w:t xml:space="preserve"> below</w:t>
      </w:r>
      <w:r w:rsidR="00041553">
        <w:rPr>
          <w:bCs/>
          <w:iCs/>
          <w:sz w:val="22"/>
          <w:szCs w:val="18"/>
          <w:lang w:val="en-GB" w:eastAsia="ko-KR"/>
        </w:rPr>
        <w:t>:</w:t>
      </w:r>
    </w:p>
    <w:p w14:paraId="132B7020" w14:textId="51CE951E" w:rsidR="006B633A" w:rsidRPr="006B633A" w:rsidRDefault="006B633A" w:rsidP="005738B2">
      <w:pPr>
        <w:numPr>
          <w:ilvl w:val="0"/>
          <w:numId w:val="12"/>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1: Joint HARQ-Ack </w:t>
      </w:r>
      <w:r w:rsidR="00594D44">
        <w:rPr>
          <w:bCs/>
          <w:iCs/>
          <w:sz w:val="22"/>
          <w:szCs w:val="18"/>
          <w:lang w:eastAsia="ko-KR"/>
        </w:rPr>
        <w:t>payload</w:t>
      </w:r>
      <w:r w:rsidR="00594D44" w:rsidRPr="006B633A">
        <w:rPr>
          <w:bCs/>
          <w:iCs/>
          <w:sz w:val="22"/>
          <w:szCs w:val="18"/>
          <w:lang w:eastAsia="ko-KR"/>
        </w:rPr>
        <w:t xml:space="preserve"> </w:t>
      </w:r>
    </w:p>
    <w:p w14:paraId="7F0087A1" w14:textId="506D1782" w:rsidR="006B633A" w:rsidRPr="006B633A" w:rsidRDefault="006B633A" w:rsidP="005738B2">
      <w:pPr>
        <w:numPr>
          <w:ilvl w:val="0"/>
          <w:numId w:val="12"/>
        </w:numPr>
        <w:overflowPunct/>
        <w:autoSpaceDE/>
        <w:autoSpaceDN/>
        <w:adjustRightInd/>
        <w:spacing w:after="0"/>
        <w:jc w:val="both"/>
        <w:textAlignment w:val="auto"/>
        <w:rPr>
          <w:bCs/>
          <w:iCs/>
          <w:sz w:val="22"/>
          <w:szCs w:val="18"/>
          <w:lang w:eastAsia="ko-KR"/>
        </w:rPr>
      </w:pPr>
      <w:r w:rsidRPr="006B633A">
        <w:rPr>
          <w:bCs/>
          <w:iCs/>
          <w:sz w:val="22"/>
          <w:szCs w:val="18"/>
          <w:lang w:eastAsia="ko-KR"/>
        </w:rPr>
        <w:t xml:space="preserve">Option 2: Separate HARQ-Ack </w:t>
      </w:r>
      <w:r w:rsidR="00594D44">
        <w:rPr>
          <w:bCs/>
          <w:iCs/>
          <w:sz w:val="22"/>
          <w:szCs w:val="18"/>
          <w:lang w:eastAsia="ko-KR"/>
        </w:rPr>
        <w:t>payload</w:t>
      </w:r>
      <w:r w:rsidR="00594D44" w:rsidRPr="006B633A">
        <w:rPr>
          <w:bCs/>
          <w:iCs/>
          <w:sz w:val="22"/>
          <w:szCs w:val="18"/>
          <w:lang w:eastAsia="ko-KR"/>
        </w:rPr>
        <w:t xml:space="preserve"> </w:t>
      </w:r>
    </w:p>
    <w:p w14:paraId="16F5AFED" w14:textId="6A6ADAC1" w:rsidR="00BC70F3" w:rsidRDefault="00BC70F3" w:rsidP="005738B2">
      <w:pPr>
        <w:jc w:val="both"/>
        <w:rPr>
          <w:lang w:val="en-GB"/>
        </w:rPr>
      </w:pPr>
    </w:p>
    <w:p w14:paraId="20571F24" w14:textId="37D176EC" w:rsidR="00BC70F3" w:rsidRDefault="00A6480C" w:rsidP="005738B2">
      <w:pPr>
        <w:jc w:val="center"/>
        <w:rPr>
          <w:lang w:val="en-GB"/>
        </w:rPr>
      </w:pPr>
      <w:r>
        <w:rPr>
          <w:noProof/>
          <w:lang w:val="en-GB"/>
        </w:rPr>
        <w:drawing>
          <wp:inline distT="0" distB="0" distL="0" distR="0" wp14:anchorId="7BD44A6D" wp14:editId="19DA1E07">
            <wp:extent cx="4142629" cy="188906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52266" cy="1893455"/>
                    </a:xfrm>
                    <a:prstGeom prst="rect">
                      <a:avLst/>
                    </a:prstGeom>
                    <a:noFill/>
                  </pic:spPr>
                </pic:pic>
              </a:graphicData>
            </a:graphic>
          </wp:inline>
        </w:drawing>
      </w:r>
    </w:p>
    <w:p w14:paraId="2BF17842" w14:textId="6B8D77D2" w:rsidR="00BC70F3" w:rsidRPr="005738B2" w:rsidRDefault="00BC70F3" w:rsidP="005738B2">
      <w:pPr>
        <w:pStyle w:val="ListParagraph"/>
        <w:numPr>
          <w:ilvl w:val="0"/>
          <w:numId w:val="20"/>
        </w:numPr>
        <w:jc w:val="center"/>
        <w:rPr>
          <w:rFonts w:ascii="Times New Roman" w:hAnsi="Times New Roman"/>
          <w:lang w:val="en-GB"/>
        </w:rPr>
      </w:pPr>
      <w:r w:rsidRPr="005738B2">
        <w:rPr>
          <w:rFonts w:ascii="Times New Roman" w:hAnsi="Times New Roman"/>
          <w:lang w:val="en-GB"/>
        </w:rPr>
        <w:t xml:space="preserve">Joint HARQ-Ack </w:t>
      </w:r>
      <w:r w:rsidR="00E27601" w:rsidRPr="005738B2">
        <w:rPr>
          <w:rFonts w:ascii="Times New Roman" w:hAnsi="Times New Roman"/>
          <w:lang w:val="en-GB"/>
        </w:rPr>
        <w:t>payload</w:t>
      </w:r>
    </w:p>
    <w:p w14:paraId="7C12B444" w14:textId="66BC86EA" w:rsidR="00BC70F3" w:rsidRDefault="00BC70F3" w:rsidP="005738B2">
      <w:pPr>
        <w:jc w:val="both"/>
        <w:rPr>
          <w:lang w:val="en-GB"/>
        </w:rPr>
      </w:pPr>
    </w:p>
    <w:p w14:paraId="016D0311" w14:textId="71B9B5E9" w:rsidR="00411780" w:rsidRDefault="006622C3" w:rsidP="005738B2">
      <w:pPr>
        <w:jc w:val="center"/>
        <w:rPr>
          <w:lang w:val="en-GB"/>
        </w:rPr>
      </w:pPr>
      <w:r>
        <w:rPr>
          <w:noProof/>
          <w:lang w:val="en-GB"/>
        </w:rPr>
        <w:drawing>
          <wp:inline distT="0" distB="0" distL="0" distR="0" wp14:anchorId="24381D1D" wp14:editId="07015A01">
            <wp:extent cx="4088019" cy="1864159"/>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95687" cy="1867656"/>
                    </a:xfrm>
                    <a:prstGeom prst="rect">
                      <a:avLst/>
                    </a:prstGeom>
                    <a:noFill/>
                  </pic:spPr>
                </pic:pic>
              </a:graphicData>
            </a:graphic>
          </wp:inline>
        </w:drawing>
      </w:r>
    </w:p>
    <w:p w14:paraId="1CB55A3D" w14:textId="3A2C7F50" w:rsidR="00BC70F3" w:rsidRPr="005738B2" w:rsidRDefault="00BC70F3" w:rsidP="005738B2">
      <w:pPr>
        <w:pStyle w:val="ListParagraph"/>
        <w:numPr>
          <w:ilvl w:val="0"/>
          <w:numId w:val="20"/>
        </w:numPr>
        <w:jc w:val="center"/>
        <w:rPr>
          <w:rFonts w:ascii="Times New Roman" w:hAnsi="Times New Roman"/>
          <w:lang w:val="en-GB"/>
        </w:rPr>
      </w:pPr>
      <w:r w:rsidRPr="005738B2">
        <w:rPr>
          <w:rFonts w:ascii="Times New Roman" w:hAnsi="Times New Roman"/>
          <w:lang w:val="en-GB"/>
        </w:rPr>
        <w:t xml:space="preserve">Separate HARQ-Ack </w:t>
      </w:r>
      <w:r w:rsidR="00E27601" w:rsidRPr="005738B2">
        <w:rPr>
          <w:rFonts w:ascii="Times New Roman" w:hAnsi="Times New Roman"/>
          <w:lang w:val="en-GB"/>
        </w:rPr>
        <w:t>payload</w:t>
      </w:r>
    </w:p>
    <w:p w14:paraId="75D9BA9D" w14:textId="27DEA6FE" w:rsidR="00BC70F3" w:rsidRPr="00BC70F3" w:rsidRDefault="00BC70F3" w:rsidP="005738B2">
      <w:pPr>
        <w:ind w:left="360"/>
        <w:jc w:val="both"/>
        <w:rPr>
          <w:lang w:val="en-GB"/>
        </w:rPr>
      </w:pPr>
      <w:r w:rsidRPr="00AD68F1">
        <w:rPr>
          <w:rFonts w:asciiTheme="majorBidi" w:hAnsiTheme="majorBidi" w:cstheme="majorBidi"/>
          <w:b/>
          <w:sz w:val="22"/>
          <w:szCs w:val="22"/>
          <w:lang w:val="en-GB" w:eastAsia="ko-KR"/>
        </w:rPr>
        <w:lastRenderedPageBreak/>
        <w:t xml:space="preserve">Figure </w:t>
      </w:r>
      <w:r w:rsidR="0052041B">
        <w:rPr>
          <w:rFonts w:asciiTheme="majorBidi" w:hAnsiTheme="majorBidi" w:cstheme="majorBidi"/>
          <w:b/>
          <w:sz w:val="22"/>
          <w:szCs w:val="22"/>
          <w:lang w:val="en-GB" w:eastAsia="ko-KR"/>
        </w:rPr>
        <w:t>7</w:t>
      </w:r>
      <w:r w:rsidRPr="00AD68F1">
        <w:rPr>
          <w:rFonts w:asciiTheme="majorBidi" w:hAnsiTheme="majorBidi" w:cstheme="majorBidi"/>
          <w:b/>
          <w:sz w:val="22"/>
          <w:szCs w:val="22"/>
          <w:lang w:val="en-GB" w:eastAsia="ko-KR"/>
        </w:rPr>
        <w:t>. Options for</w:t>
      </w:r>
      <w:r>
        <w:rPr>
          <w:lang w:val="en-GB"/>
        </w:rPr>
        <w:t xml:space="preserve"> </w:t>
      </w:r>
      <w:r>
        <w:rPr>
          <w:rFonts w:asciiTheme="majorBidi" w:hAnsiTheme="majorBidi" w:cstheme="majorBidi"/>
          <w:b/>
          <w:sz w:val="22"/>
          <w:szCs w:val="22"/>
          <w:lang w:val="en-GB" w:eastAsia="ko-KR"/>
        </w:rPr>
        <w:t xml:space="preserve">HARQ-Ack </w:t>
      </w:r>
      <w:r w:rsidR="00594D44">
        <w:rPr>
          <w:rFonts w:asciiTheme="majorBidi" w:hAnsiTheme="majorBidi" w:cstheme="majorBidi"/>
          <w:b/>
          <w:sz w:val="22"/>
          <w:szCs w:val="22"/>
          <w:lang w:val="en-GB" w:eastAsia="ko-KR"/>
        </w:rPr>
        <w:t>feedback</w:t>
      </w:r>
      <w:r>
        <w:rPr>
          <w:rFonts w:asciiTheme="majorBidi" w:hAnsiTheme="majorBidi" w:cstheme="majorBidi"/>
          <w:b/>
          <w:sz w:val="22"/>
          <w:szCs w:val="22"/>
          <w:lang w:val="en-GB" w:eastAsia="ko-KR"/>
        </w:rPr>
        <w:t xml:space="preserve">: (a) joint HARQ-Ack </w:t>
      </w:r>
      <w:r w:rsidR="00594D44">
        <w:rPr>
          <w:rFonts w:asciiTheme="majorBidi" w:hAnsiTheme="majorBidi" w:cstheme="majorBidi"/>
          <w:b/>
          <w:sz w:val="22"/>
          <w:szCs w:val="22"/>
          <w:lang w:val="en-GB" w:eastAsia="ko-KR"/>
        </w:rPr>
        <w:t xml:space="preserve">payload </w:t>
      </w:r>
      <w:r>
        <w:rPr>
          <w:rFonts w:asciiTheme="majorBidi" w:hAnsiTheme="majorBidi" w:cstheme="majorBidi"/>
          <w:b/>
          <w:sz w:val="22"/>
          <w:szCs w:val="22"/>
          <w:lang w:val="en-GB" w:eastAsia="ko-KR"/>
        </w:rPr>
        <w:t xml:space="preserve">(b) separate HARQ-Ack </w:t>
      </w:r>
      <w:r w:rsidR="00594D44">
        <w:rPr>
          <w:rFonts w:asciiTheme="majorBidi" w:hAnsiTheme="majorBidi" w:cstheme="majorBidi"/>
          <w:b/>
          <w:sz w:val="22"/>
          <w:szCs w:val="22"/>
          <w:lang w:val="en-GB" w:eastAsia="ko-KR"/>
        </w:rPr>
        <w:t>payload</w:t>
      </w:r>
      <w:r>
        <w:rPr>
          <w:rFonts w:asciiTheme="majorBidi" w:hAnsiTheme="majorBidi" w:cstheme="majorBidi"/>
          <w:b/>
          <w:sz w:val="22"/>
          <w:szCs w:val="22"/>
          <w:lang w:val="en-GB" w:eastAsia="ko-KR"/>
        </w:rPr>
        <w:t xml:space="preserve">. </w:t>
      </w:r>
    </w:p>
    <w:p w14:paraId="682FE6F5" w14:textId="77777777" w:rsidR="00BC70F3" w:rsidRDefault="00BC70F3" w:rsidP="005738B2">
      <w:pPr>
        <w:jc w:val="both"/>
        <w:rPr>
          <w:lang w:val="en-GB"/>
        </w:rPr>
      </w:pPr>
    </w:p>
    <w:p w14:paraId="61F912C1" w14:textId="687F13E3" w:rsidR="00882BC9" w:rsidRPr="00411E66" w:rsidRDefault="00411E66" w:rsidP="005738B2">
      <w:pPr>
        <w:jc w:val="both"/>
        <w:rPr>
          <w:bCs/>
          <w:iCs/>
          <w:sz w:val="22"/>
          <w:szCs w:val="18"/>
          <w:lang w:val="en-GB" w:eastAsia="ko-KR"/>
        </w:rPr>
      </w:pPr>
      <w:r w:rsidRPr="00411E66">
        <w:rPr>
          <w:bCs/>
          <w:iCs/>
          <w:sz w:val="22"/>
          <w:szCs w:val="18"/>
          <w:lang w:val="en-GB" w:eastAsia="ko-KR"/>
        </w:rPr>
        <w:t xml:space="preserve">In </w:t>
      </w:r>
      <w:r w:rsidR="006B633A">
        <w:rPr>
          <w:bCs/>
          <w:iCs/>
          <w:sz w:val="22"/>
          <w:szCs w:val="18"/>
          <w:lang w:val="en-GB" w:eastAsia="ko-KR"/>
        </w:rPr>
        <w:t>Option 1</w:t>
      </w:r>
      <w:r w:rsidRPr="00411E66">
        <w:rPr>
          <w:bCs/>
          <w:iCs/>
          <w:sz w:val="22"/>
          <w:szCs w:val="18"/>
          <w:lang w:val="en-GB" w:eastAsia="ko-KR"/>
        </w:rPr>
        <w:t xml:space="preserve">, </w:t>
      </w:r>
      <w:r>
        <w:rPr>
          <w:bCs/>
          <w:iCs/>
          <w:sz w:val="22"/>
          <w:szCs w:val="18"/>
          <w:lang w:val="en-GB" w:eastAsia="ko-KR"/>
        </w:rPr>
        <w:t xml:space="preserve">the UE maintains </w:t>
      </w:r>
      <w:r w:rsidR="006B633A">
        <w:rPr>
          <w:bCs/>
          <w:iCs/>
          <w:sz w:val="22"/>
          <w:szCs w:val="18"/>
          <w:lang w:val="en-GB" w:eastAsia="ko-KR"/>
        </w:rPr>
        <w:t xml:space="preserve">a </w:t>
      </w:r>
      <w:r>
        <w:rPr>
          <w:bCs/>
          <w:iCs/>
          <w:sz w:val="22"/>
          <w:szCs w:val="18"/>
          <w:lang w:val="en-GB" w:eastAsia="ko-KR"/>
        </w:rPr>
        <w:t xml:space="preserve">joint HARQ-Ack </w:t>
      </w:r>
      <w:r w:rsidR="00594D44">
        <w:rPr>
          <w:bCs/>
          <w:iCs/>
          <w:sz w:val="22"/>
          <w:szCs w:val="18"/>
          <w:lang w:val="en-GB" w:eastAsia="ko-KR"/>
        </w:rPr>
        <w:t xml:space="preserve">payload </w:t>
      </w:r>
      <w:r>
        <w:rPr>
          <w:bCs/>
          <w:iCs/>
          <w:sz w:val="22"/>
          <w:szCs w:val="18"/>
          <w:lang w:val="en-GB" w:eastAsia="ko-KR"/>
        </w:rPr>
        <w:t>for the multiple TRPs that it is connected to.</w:t>
      </w:r>
      <w:r w:rsidR="006B633A">
        <w:rPr>
          <w:bCs/>
          <w:iCs/>
          <w:sz w:val="22"/>
          <w:szCs w:val="18"/>
          <w:lang w:val="en-GB" w:eastAsia="ko-KR"/>
        </w:rPr>
        <w:t xml:space="preserve"> </w:t>
      </w:r>
      <w:r w:rsidR="00041553">
        <w:rPr>
          <w:bCs/>
          <w:iCs/>
          <w:sz w:val="22"/>
          <w:szCs w:val="18"/>
          <w:lang w:val="en-GB" w:eastAsia="ko-KR"/>
        </w:rPr>
        <w:t>The HARQ-Ack information bits corresponding to PDSCHs from different TRPs are multiplexed. And t</w:t>
      </w:r>
      <w:r w:rsidR="006B633A">
        <w:rPr>
          <w:bCs/>
          <w:iCs/>
          <w:sz w:val="22"/>
          <w:szCs w:val="18"/>
          <w:lang w:val="en-GB" w:eastAsia="ko-KR"/>
        </w:rPr>
        <w:t xml:space="preserve">he UE follows the </w:t>
      </w:r>
      <w:r w:rsidR="00041553">
        <w:rPr>
          <w:bCs/>
          <w:iCs/>
          <w:sz w:val="22"/>
          <w:szCs w:val="18"/>
          <w:lang w:val="en-GB" w:eastAsia="ko-KR"/>
        </w:rPr>
        <w:t xml:space="preserve">K1 value and the </w:t>
      </w:r>
      <w:r w:rsidR="006B633A">
        <w:rPr>
          <w:bCs/>
          <w:iCs/>
          <w:sz w:val="22"/>
          <w:szCs w:val="18"/>
          <w:lang w:val="en-GB" w:eastAsia="ko-KR"/>
        </w:rPr>
        <w:t xml:space="preserve">DAI (in case of dynamic HARQ-Ack </w:t>
      </w:r>
      <w:r w:rsidR="00927874">
        <w:rPr>
          <w:bCs/>
          <w:iCs/>
          <w:sz w:val="22"/>
          <w:szCs w:val="18"/>
          <w:lang w:val="en-GB" w:eastAsia="ko-KR"/>
        </w:rPr>
        <w:t>codebook</w:t>
      </w:r>
      <w:r w:rsidR="006B633A">
        <w:rPr>
          <w:bCs/>
          <w:iCs/>
          <w:sz w:val="22"/>
          <w:szCs w:val="18"/>
          <w:lang w:val="en-GB" w:eastAsia="ko-KR"/>
        </w:rPr>
        <w:t xml:space="preserve">) in the PDCCHs to determine the HARQ-Ack </w:t>
      </w:r>
      <w:r w:rsidR="00927874">
        <w:rPr>
          <w:bCs/>
          <w:iCs/>
          <w:sz w:val="22"/>
          <w:szCs w:val="18"/>
          <w:lang w:val="en-GB" w:eastAsia="ko-KR"/>
        </w:rPr>
        <w:t>payload</w:t>
      </w:r>
      <w:r w:rsidR="006B633A">
        <w:rPr>
          <w:bCs/>
          <w:iCs/>
          <w:sz w:val="22"/>
          <w:szCs w:val="18"/>
          <w:lang w:val="en-GB" w:eastAsia="ko-KR"/>
        </w:rPr>
        <w:t xml:space="preserve">, as in the single-TRP scenario. </w:t>
      </w:r>
      <w:r w:rsidR="001C2635">
        <w:rPr>
          <w:bCs/>
          <w:iCs/>
          <w:sz w:val="22"/>
          <w:szCs w:val="18"/>
          <w:lang w:val="en-GB" w:eastAsia="ko-KR"/>
        </w:rPr>
        <w:t xml:space="preserve">As clear from the description, the joint HARQ-Ack </w:t>
      </w:r>
      <w:r w:rsidR="00927874">
        <w:rPr>
          <w:bCs/>
          <w:iCs/>
          <w:sz w:val="22"/>
          <w:szCs w:val="18"/>
          <w:lang w:val="en-GB" w:eastAsia="ko-KR"/>
        </w:rPr>
        <w:t>payload</w:t>
      </w:r>
      <w:r w:rsidR="00041553">
        <w:rPr>
          <w:bCs/>
          <w:iCs/>
          <w:sz w:val="22"/>
          <w:szCs w:val="18"/>
          <w:lang w:val="en-GB" w:eastAsia="ko-KR"/>
        </w:rPr>
        <w:t xml:space="preserve"> design</w:t>
      </w:r>
      <w:r w:rsidR="001C2635">
        <w:rPr>
          <w:bCs/>
          <w:iCs/>
          <w:sz w:val="22"/>
          <w:szCs w:val="18"/>
          <w:lang w:val="en-GB" w:eastAsia="ko-KR"/>
        </w:rPr>
        <w:t xml:space="preserve"> is more suitable for the case in which the multiple TRPs are connected with ideal backhaul. In particular, the multiple TRPs may </w:t>
      </w:r>
      <w:r w:rsidR="00F27323">
        <w:rPr>
          <w:bCs/>
          <w:iCs/>
          <w:sz w:val="22"/>
          <w:szCs w:val="18"/>
          <w:lang w:val="en-GB" w:eastAsia="ko-KR"/>
        </w:rPr>
        <w:t xml:space="preserve">need to </w:t>
      </w:r>
      <w:r w:rsidR="001C2635">
        <w:rPr>
          <w:bCs/>
          <w:iCs/>
          <w:sz w:val="22"/>
          <w:szCs w:val="18"/>
          <w:lang w:val="en-GB" w:eastAsia="ko-KR"/>
        </w:rPr>
        <w:t xml:space="preserve">communicate the </w:t>
      </w:r>
      <w:r w:rsidR="00041553">
        <w:rPr>
          <w:bCs/>
          <w:iCs/>
          <w:sz w:val="22"/>
          <w:szCs w:val="18"/>
          <w:lang w:val="en-GB" w:eastAsia="ko-KR"/>
        </w:rPr>
        <w:t>k1, ARI</w:t>
      </w:r>
      <w:r w:rsidR="001C2635">
        <w:rPr>
          <w:bCs/>
          <w:iCs/>
          <w:sz w:val="22"/>
          <w:szCs w:val="18"/>
          <w:lang w:val="en-GB" w:eastAsia="ko-KR"/>
        </w:rPr>
        <w:t xml:space="preserve"> and DAI information over the backhaul before scheduling the HARQ-Ack feedback, and may also communicate the received HARQ-Ack bits, in case not all the TRPs are able to receive the HARQ-Ack feedback. From standardization perspective, the joint HARQ-ACK </w:t>
      </w:r>
      <w:r w:rsidR="00927874">
        <w:rPr>
          <w:bCs/>
          <w:iCs/>
          <w:sz w:val="22"/>
          <w:szCs w:val="18"/>
          <w:lang w:val="en-GB" w:eastAsia="ko-KR"/>
        </w:rPr>
        <w:t>payload</w:t>
      </w:r>
      <w:r w:rsidR="001C2635">
        <w:rPr>
          <w:bCs/>
          <w:iCs/>
          <w:sz w:val="22"/>
          <w:szCs w:val="18"/>
          <w:lang w:val="en-GB" w:eastAsia="ko-KR"/>
        </w:rPr>
        <w:t xml:space="preserve"> </w:t>
      </w:r>
      <w:r w:rsidR="00DD5FAA">
        <w:rPr>
          <w:bCs/>
          <w:iCs/>
          <w:sz w:val="22"/>
          <w:szCs w:val="18"/>
          <w:lang w:val="en-GB" w:eastAsia="ko-KR"/>
        </w:rPr>
        <w:t>design</w:t>
      </w:r>
      <w:r w:rsidR="001C2635">
        <w:rPr>
          <w:bCs/>
          <w:iCs/>
          <w:sz w:val="22"/>
          <w:szCs w:val="18"/>
          <w:lang w:val="en-GB" w:eastAsia="ko-KR"/>
        </w:rPr>
        <w:t xml:space="preserve"> may already be supported with the NR Rel-15 HARQ-Ack </w:t>
      </w:r>
      <w:r w:rsidR="00DD5FAA">
        <w:rPr>
          <w:bCs/>
          <w:iCs/>
          <w:sz w:val="22"/>
          <w:szCs w:val="18"/>
          <w:lang w:val="en-GB" w:eastAsia="ko-KR"/>
        </w:rPr>
        <w:t>determination</w:t>
      </w:r>
      <w:r w:rsidR="001C2635">
        <w:rPr>
          <w:bCs/>
          <w:iCs/>
          <w:sz w:val="22"/>
          <w:szCs w:val="18"/>
          <w:lang w:val="en-GB" w:eastAsia="ko-KR"/>
        </w:rPr>
        <w:t xml:space="preserve"> mechanism (with both semi-static HARQ-ACK codebook and joint HARQ-ACK codebook), without</w:t>
      </w:r>
      <w:r w:rsidR="00DD5FAA">
        <w:rPr>
          <w:bCs/>
          <w:iCs/>
          <w:sz w:val="22"/>
          <w:szCs w:val="18"/>
          <w:lang w:val="en-GB" w:eastAsia="ko-KR"/>
        </w:rPr>
        <w:t xml:space="preserve"> further </w:t>
      </w:r>
      <w:r w:rsidR="001C2635">
        <w:rPr>
          <w:bCs/>
          <w:iCs/>
          <w:sz w:val="22"/>
          <w:szCs w:val="18"/>
          <w:lang w:val="en-GB" w:eastAsia="ko-KR"/>
        </w:rPr>
        <w:t xml:space="preserve">enhancement.  </w:t>
      </w:r>
    </w:p>
    <w:p w14:paraId="6B297ACE" w14:textId="1D18DCC0" w:rsidR="00486D50" w:rsidRDefault="001C2635" w:rsidP="005738B2">
      <w:pPr>
        <w:jc w:val="both"/>
        <w:rPr>
          <w:bCs/>
          <w:iCs/>
          <w:sz w:val="22"/>
          <w:szCs w:val="18"/>
          <w:lang w:val="en-GB" w:eastAsia="ko-KR"/>
        </w:rPr>
      </w:pPr>
      <w:r>
        <w:rPr>
          <w:bCs/>
          <w:iCs/>
          <w:sz w:val="22"/>
          <w:szCs w:val="18"/>
          <w:lang w:val="en-GB" w:eastAsia="ko-KR"/>
        </w:rPr>
        <w:t xml:space="preserve">In Option 2, the UE </w:t>
      </w:r>
      <w:r w:rsidR="00CA1C6F">
        <w:rPr>
          <w:bCs/>
          <w:iCs/>
          <w:sz w:val="22"/>
          <w:szCs w:val="18"/>
          <w:lang w:val="en-GB" w:eastAsia="ko-KR"/>
        </w:rPr>
        <w:t>maintains</w:t>
      </w:r>
      <w:r>
        <w:rPr>
          <w:bCs/>
          <w:iCs/>
          <w:sz w:val="22"/>
          <w:szCs w:val="18"/>
          <w:lang w:val="en-GB" w:eastAsia="ko-KR"/>
        </w:rPr>
        <w:t xml:space="preserve"> separate HARQ-Ack </w:t>
      </w:r>
      <w:r w:rsidR="00927874">
        <w:rPr>
          <w:bCs/>
          <w:iCs/>
          <w:sz w:val="22"/>
          <w:szCs w:val="18"/>
          <w:lang w:val="en-GB" w:eastAsia="ko-KR"/>
        </w:rPr>
        <w:t>payload</w:t>
      </w:r>
      <w:r>
        <w:rPr>
          <w:bCs/>
          <w:iCs/>
          <w:sz w:val="22"/>
          <w:szCs w:val="18"/>
          <w:lang w:val="en-GB" w:eastAsia="ko-KR"/>
        </w:rPr>
        <w:t xml:space="preserve"> </w:t>
      </w:r>
      <w:r w:rsidR="00CA1C6F">
        <w:rPr>
          <w:bCs/>
          <w:iCs/>
          <w:sz w:val="22"/>
          <w:szCs w:val="18"/>
          <w:lang w:val="en-GB" w:eastAsia="ko-KR"/>
        </w:rPr>
        <w:t>for</w:t>
      </w:r>
      <w:r>
        <w:rPr>
          <w:bCs/>
          <w:iCs/>
          <w:sz w:val="22"/>
          <w:szCs w:val="18"/>
          <w:lang w:val="en-GB" w:eastAsia="ko-KR"/>
        </w:rPr>
        <w:t xml:space="preserve"> each of the multiple TRPs. </w:t>
      </w:r>
      <w:r w:rsidR="00882BC9">
        <w:rPr>
          <w:bCs/>
          <w:iCs/>
          <w:sz w:val="22"/>
          <w:szCs w:val="18"/>
          <w:lang w:val="en-GB" w:eastAsia="ko-KR"/>
        </w:rPr>
        <w:t xml:space="preserve">In other words, the UE does not multiplex the HARQ-Ack </w:t>
      </w:r>
      <w:r w:rsidR="00CA1C6F">
        <w:rPr>
          <w:bCs/>
          <w:iCs/>
          <w:sz w:val="22"/>
          <w:szCs w:val="18"/>
          <w:lang w:val="en-GB" w:eastAsia="ko-KR"/>
        </w:rPr>
        <w:t>information</w:t>
      </w:r>
      <w:r w:rsidR="00882BC9">
        <w:rPr>
          <w:bCs/>
          <w:iCs/>
          <w:sz w:val="22"/>
          <w:szCs w:val="18"/>
          <w:lang w:val="en-GB" w:eastAsia="ko-KR"/>
        </w:rPr>
        <w:t xml:space="preserve"> bits corresponding to PDSCHs transmitted from different TRPs. </w:t>
      </w:r>
      <w:r w:rsidR="00F40250">
        <w:rPr>
          <w:bCs/>
          <w:iCs/>
          <w:sz w:val="22"/>
          <w:szCs w:val="18"/>
          <w:lang w:val="en-GB" w:eastAsia="ko-KR"/>
        </w:rPr>
        <w:t xml:space="preserve">The separate HARQ-Ack </w:t>
      </w:r>
      <w:r w:rsidR="00927874">
        <w:rPr>
          <w:bCs/>
          <w:iCs/>
          <w:sz w:val="22"/>
          <w:szCs w:val="18"/>
          <w:lang w:val="en-GB" w:eastAsia="ko-KR"/>
        </w:rPr>
        <w:t>payload</w:t>
      </w:r>
      <w:r w:rsidR="00F40250">
        <w:rPr>
          <w:bCs/>
          <w:iCs/>
          <w:sz w:val="22"/>
          <w:szCs w:val="18"/>
          <w:lang w:val="en-GB" w:eastAsia="ko-KR"/>
        </w:rPr>
        <w:t xml:space="preserve"> option may be better suited for the scenario in which the multiple TRPs are connected with non-ideal backhaul.</w:t>
      </w:r>
      <w:r w:rsidR="00486D50">
        <w:rPr>
          <w:bCs/>
          <w:iCs/>
          <w:sz w:val="22"/>
          <w:szCs w:val="18"/>
          <w:lang w:val="en-GB" w:eastAsia="ko-KR"/>
        </w:rPr>
        <w:t xml:space="preserve"> For example, </w:t>
      </w:r>
      <w:r w:rsidR="00A112BA">
        <w:rPr>
          <w:bCs/>
          <w:iCs/>
          <w:sz w:val="22"/>
          <w:szCs w:val="18"/>
          <w:lang w:val="en-GB" w:eastAsia="ko-KR"/>
        </w:rPr>
        <w:t>consider the case of</w:t>
      </w:r>
      <w:r w:rsidR="00486D50">
        <w:rPr>
          <w:bCs/>
          <w:iCs/>
          <w:sz w:val="22"/>
          <w:szCs w:val="18"/>
          <w:lang w:val="en-GB" w:eastAsia="ko-KR"/>
        </w:rPr>
        <w:t xml:space="preserve"> multiple </w:t>
      </w:r>
      <w:r w:rsidR="00486D50" w:rsidRPr="00486D50">
        <w:rPr>
          <w:iCs/>
          <w:sz w:val="22"/>
          <w:szCs w:val="22"/>
        </w:rPr>
        <w:t>NR-PDCCHs each scheduling a respective NR-PDSCH where each NR-PDSCH is transmitted from a separate TRP</w:t>
      </w:r>
      <w:r w:rsidR="00486D50">
        <w:rPr>
          <w:iCs/>
          <w:sz w:val="22"/>
          <w:szCs w:val="22"/>
        </w:rPr>
        <w:t>. If there is a</w:t>
      </w:r>
      <w:r w:rsidR="00486D50">
        <w:rPr>
          <w:bCs/>
          <w:iCs/>
          <w:sz w:val="22"/>
          <w:szCs w:val="18"/>
          <w:lang w:val="en-GB" w:eastAsia="ko-KR"/>
        </w:rPr>
        <w:t xml:space="preserve"> large </w:t>
      </w:r>
      <w:r w:rsidR="00F40250">
        <w:rPr>
          <w:bCs/>
          <w:iCs/>
          <w:sz w:val="22"/>
          <w:szCs w:val="18"/>
          <w:lang w:val="en-GB" w:eastAsia="ko-KR"/>
        </w:rPr>
        <w:t xml:space="preserve">latency in the backhaul </w:t>
      </w:r>
      <w:r w:rsidR="00486D50">
        <w:rPr>
          <w:bCs/>
          <w:iCs/>
          <w:sz w:val="22"/>
          <w:szCs w:val="18"/>
          <w:lang w:val="en-GB" w:eastAsia="ko-KR"/>
        </w:rPr>
        <w:t xml:space="preserve">between the multiple TRPs </w:t>
      </w:r>
      <w:r w:rsidR="00F40250">
        <w:rPr>
          <w:bCs/>
          <w:iCs/>
          <w:sz w:val="22"/>
          <w:szCs w:val="18"/>
          <w:lang w:val="en-GB" w:eastAsia="ko-KR"/>
        </w:rPr>
        <w:t xml:space="preserve">(e.g., </w:t>
      </w:r>
      <w:r w:rsidR="00486D50">
        <w:rPr>
          <w:bCs/>
          <w:iCs/>
          <w:sz w:val="22"/>
          <w:szCs w:val="18"/>
          <w:lang w:val="en-GB" w:eastAsia="ko-KR"/>
        </w:rPr>
        <w:t xml:space="preserve">a </w:t>
      </w:r>
      <w:r w:rsidR="00F40250">
        <w:rPr>
          <w:bCs/>
          <w:iCs/>
          <w:sz w:val="22"/>
          <w:szCs w:val="18"/>
          <w:lang w:val="en-GB" w:eastAsia="ko-KR"/>
        </w:rPr>
        <w:t xml:space="preserve">5 </w:t>
      </w:r>
      <w:proofErr w:type="spellStart"/>
      <w:r w:rsidR="00F40250">
        <w:rPr>
          <w:bCs/>
          <w:iCs/>
          <w:sz w:val="22"/>
          <w:szCs w:val="18"/>
          <w:lang w:val="en-GB" w:eastAsia="ko-KR"/>
        </w:rPr>
        <w:t>ms</w:t>
      </w:r>
      <w:proofErr w:type="spellEnd"/>
      <w:r w:rsidR="00F40250">
        <w:rPr>
          <w:bCs/>
          <w:iCs/>
          <w:sz w:val="22"/>
          <w:szCs w:val="18"/>
          <w:lang w:val="en-GB" w:eastAsia="ko-KR"/>
        </w:rPr>
        <w:t xml:space="preserve"> backhaul latency</w:t>
      </w:r>
      <w:r w:rsidR="00F27323">
        <w:rPr>
          <w:bCs/>
          <w:iCs/>
          <w:sz w:val="22"/>
          <w:szCs w:val="18"/>
          <w:lang w:val="en-GB" w:eastAsia="ko-KR"/>
        </w:rPr>
        <w:t xml:space="preserve"> per [2]</w:t>
      </w:r>
      <w:r w:rsidR="00F40250">
        <w:rPr>
          <w:bCs/>
          <w:iCs/>
          <w:sz w:val="22"/>
          <w:szCs w:val="18"/>
          <w:lang w:val="en-GB" w:eastAsia="ko-KR"/>
        </w:rPr>
        <w:t xml:space="preserve">), </w:t>
      </w:r>
      <w:r w:rsidR="00486D50">
        <w:rPr>
          <w:bCs/>
          <w:iCs/>
          <w:sz w:val="22"/>
          <w:szCs w:val="18"/>
          <w:lang w:val="en-GB" w:eastAsia="ko-KR"/>
        </w:rPr>
        <w:t xml:space="preserve">it is likely that the multiple TRPs may only have semi-static coordination and distributed scheduling. In this case, </w:t>
      </w:r>
      <w:r w:rsidR="000D55AE">
        <w:rPr>
          <w:bCs/>
          <w:iCs/>
          <w:sz w:val="22"/>
          <w:szCs w:val="18"/>
          <w:lang w:val="en-GB" w:eastAsia="ko-KR"/>
        </w:rPr>
        <w:t>the</w:t>
      </w:r>
      <w:r w:rsidR="00486D50">
        <w:rPr>
          <w:bCs/>
          <w:iCs/>
          <w:sz w:val="22"/>
          <w:szCs w:val="18"/>
          <w:lang w:val="en-GB" w:eastAsia="ko-KR"/>
        </w:rPr>
        <w:t xml:space="preserve"> joint HARQ-Ack </w:t>
      </w:r>
      <w:r w:rsidR="00927874">
        <w:rPr>
          <w:bCs/>
          <w:iCs/>
          <w:sz w:val="22"/>
          <w:szCs w:val="18"/>
          <w:lang w:val="en-GB" w:eastAsia="ko-KR"/>
        </w:rPr>
        <w:t>payload</w:t>
      </w:r>
      <w:r w:rsidR="00E031F5">
        <w:rPr>
          <w:bCs/>
          <w:iCs/>
          <w:sz w:val="22"/>
          <w:szCs w:val="18"/>
          <w:lang w:val="en-GB" w:eastAsia="ko-KR"/>
        </w:rPr>
        <w:t xml:space="preserve"> scheme can</w:t>
      </w:r>
      <w:r w:rsidR="00486D50">
        <w:rPr>
          <w:bCs/>
          <w:iCs/>
          <w:sz w:val="22"/>
          <w:szCs w:val="18"/>
          <w:lang w:val="en-GB" w:eastAsia="ko-KR"/>
        </w:rPr>
        <w:t>not work prope</w:t>
      </w:r>
      <w:r w:rsidR="005738B2">
        <w:rPr>
          <w:bCs/>
          <w:iCs/>
          <w:sz w:val="22"/>
          <w:szCs w:val="18"/>
          <w:lang w:val="en-GB" w:eastAsia="ko-KR"/>
        </w:rPr>
        <w:t>rly since the multiple TRPs can</w:t>
      </w:r>
      <w:r w:rsidR="00486D50">
        <w:rPr>
          <w:bCs/>
          <w:iCs/>
          <w:sz w:val="22"/>
          <w:szCs w:val="18"/>
          <w:lang w:val="en-GB" w:eastAsia="ko-KR"/>
        </w:rPr>
        <w:t xml:space="preserve">not coordinate the DAI information dynamically. </w:t>
      </w:r>
      <w:r w:rsidR="000D55AE">
        <w:rPr>
          <w:bCs/>
          <w:iCs/>
          <w:sz w:val="22"/>
          <w:szCs w:val="18"/>
          <w:lang w:val="en-GB" w:eastAsia="ko-KR"/>
        </w:rPr>
        <w:t xml:space="preserve">Therefore, the TRPs will not be able to interpret the HARQ-Ack </w:t>
      </w:r>
      <w:r w:rsidR="00927874">
        <w:rPr>
          <w:bCs/>
          <w:iCs/>
          <w:sz w:val="22"/>
          <w:szCs w:val="18"/>
          <w:lang w:val="en-GB" w:eastAsia="ko-KR"/>
        </w:rPr>
        <w:t>payload</w:t>
      </w:r>
      <w:r w:rsidR="000D55AE">
        <w:rPr>
          <w:bCs/>
          <w:iCs/>
          <w:sz w:val="22"/>
          <w:szCs w:val="18"/>
          <w:lang w:val="en-GB" w:eastAsia="ko-KR"/>
        </w:rPr>
        <w:t xml:space="preserve"> correctly. </w:t>
      </w:r>
    </w:p>
    <w:p w14:paraId="539B8B85" w14:textId="56759DB5" w:rsidR="00AC276C" w:rsidRPr="00411E66" w:rsidRDefault="007E6E76" w:rsidP="005738B2">
      <w:pPr>
        <w:jc w:val="both"/>
        <w:rPr>
          <w:bCs/>
          <w:iCs/>
          <w:sz w:val="22"/>
          <w:szCs w:val="18"/>
          <w:lang w:val="en-GB" w:eastAsia="ko-KR"/>
        </w:rPr>
      </w:pPr>
      <w:r>
        <w:rPr>
          <w:bCs/>
          <w:iCs/>
          <w:sz w:val="22"/>
          <w:szCs w:val="18"/>
          <w:lang w:val="en-GB" w:eastAsia="ko-KR"/>
        </w:rPr>
        <w:t xml:space="preserve">Based on the discussion above, we propose the following. </w:t>
      </w:r>
    </w:p>
    <w:p w14:paraId="7A6350D9" w14:textId="222F7D60" w:rsidR="003A2320" w:rsidRDefault="003A2320" w:rsidP="005738B2">
      <w:pPr>
        <w:jc w:val="both"/>
        <w:rPr>
          <w:b/>
          <w:iCs/>
          <w:sz w:val="22"/>
          <w:szCs w:val="18"/>
          <w:lang w:val="en-GB" w:eastAsia="ko-KR"/>
        </w:rPr>
      </w:pPr>
      <w:bookmarkStart w:id="19" w:name="_Hlk528942743"/>
      <w:r w:rsidRPr="00BF488A">
        <w:rPr>
          <w:b/>
          <w:iCs/>
          <w:sz w:val="22"/>
          <w:szCs w:val="18"/>
          <w:u w:val="single"/>
          <w:lang w:val="en-GB" w:eastAsia="ko-KR"/>
        </w:rPr>
        <w:t xml:space="preserve">Proposal </w:t>
      </w:r>
      <w:r w:rsidR="00005181">
        <w:rPr>
          <w:b/>
          <w:iCs/>
          <w:sz w:val="22"/>
          <w:szCs w:val="18"/>
          <w:u w:val="single"/>
          <w:lang w:val="en-GB" w:eastAsia="ko-KR"/>
        </w:rPr>
        <w:t>15</w:t>
      </w:r>
      <w:r w:rsidRPr="003A2320">
        <w:rPr>
          <w:b/>
          <w:iCs/>
          <w:sz w:val="22"/>
          <w:szCs w:val="18"/>
          <w:lang w:val="en-GB" w:eastAsia="ko-KR"/>
        </w:rPr>
        <w:t xml:space="preserve">: </w:t>
      </w:r>
      <w:r w:rsidR="00877E68">
        <w:rPr>
          <w:b/>
          <w:iCs/>
          <w:sz w:val="22"/>
          <w:szCs w:val="18"/>
          <w:lang w:val="en-GB" w:eastAsia="ko-KR"/>
        </w:rPr>
        <w:t xml:space="preserve">NR </w:t>
      </w:r>
      <w:r w:rsidR="007E6E76">
        <w:rPr>
          <w:b/>
          <w:iCs/>
          <w:sz w:val="22"/>
          <w:szCs w:val="18"/>
          <w:lang w:val="en-GB" w:eastAsia="ko-KR"/>
        </w:rPr>
        <w:t xml:space="preserve">Rel-16 </w:t>
      </w:r>
      <w:r w:rsidRPr="003A2320">
        <w:rPr>
          <w:b/>
          <w:iCs/>
          <w:sz w:val="22"/>
          <w:szCs w:val="18"/>
          <w:lang w:val="en-GB" w:eastAsia="ko-KR"/>
        </w:rPr>
        <w:t>support</w:t>
      </w:r>
      <w:r w:rsidR="007E6E76">
        <w:rPr>
          <w:b/>
          <w:iCs/>
          <w:sz w:val="22"/>
          <w:szCs w:val="18"/>
          <w:lang w:val="en-GB" w:eastAsia="ko-KR"/>
        </w:rPr>
        <w:t>s</w:t>
      </w:r>
      <w:r w:rsidRPr="003A2320">
        <w:rPr>
          <w:b/>
          <w:iCs/>
          <w:sz w:val="22"/>
          <w:szCs w:val="18"/>
          <w:lang w:val="en-GB" w:eastAsia="ko-KR"/>
        </w:rPr>
        <w:t xml:space="preserve"> two HARQ-ACK </w:t>
      </w:r>
      <w:r w:rsidR="00927874">
        <w:rPr>
          <w:b/>
          <w:iCs/>
          <w:sz w:val="22"/>
          <w:szCs w:val="18"/>
          <w:lang w:val="en-GB" w:eastAsia="ko-KR"/>
        </w:rPr>
        <w:t>payload</w:t>
      </w:r>
      <w:r w:rsidR="000D55AE">
        <w:rPr>
          <w:b/>
          <w:iCs/>
          <w:sz w:val="22"/>
          <w:szCs w:val="18"/>
          <w:lang w:val="en-GB" w:eastAsia="ko-KR"/>
        </w:rPr>
        <w:t xml:space="preserve"> determination</w:t>
      </w:r>
      <w:r w:rsidRPr="003A2320">
        <w:rPr>
          <w:b/>
          <w:iCs/>
          <w:sz w:val="22"/>
          <w:szCs w:val="18"/>
          <w:lang w:val="en-GB" w:eastAsia="ko-KR"/>
        </w:rPr>
        <w:t xml:space="preserve"> </w:t>
      </w:r>
      <w:r w:rsidR="00873677">
        <w:rPr>
          <w:b/>
          <w:iCs/>
          <w:sz w:val="22"/>
          <w:szCs w:val="18"/>
          <w:lang w:val="en-GB" w:eastAsia="ko-KR"/>
        </w:rPr>
        <w:t>modes</w:t>
      </w:r>
      <w:r>
        <w:rPr>
          <w:b/>
          <w:iCs/>
          <w:sz w:val="22"/>
          <w:szCs w:val="18"/>
          <w:lang w:val="en-GB" w:eastAsia="ko-KR"/>
        </w:rPr>
        <w:t>:</w:t>
      </w:r>
    </w:p>
    <w:p w14:paraId="60CA2187" w14:textId="2A1E160D" w:rsidR="003A2320" w:rsidRDefault="00873677" w:rsidP="005738B2">
      <w:pPr>
        <w:ind w:firstLine="288"/>
        <w:jc w:val="both"/>
        <w:rPr>
          <w:b/>
          <w:iCs/>
          <w:sz w:val="22"/>
          <w:szCs w:val="18"/>
          <w:lang w:val="en-GB" w:eastAsia="ko-KR"/>
        </w:rPr>
      </w:pPr>
      <w:r>
        <w:rPr>
          <w:b/>
          <w:iCs/>
          <w:sz w:val="22"/>
          <w:szCs w:val="18"/>
          <w:lang w:val="en-GB" w:eastAsia="ko-KR"/>
        </w:rPr>
        <w:t>Mode</w:t>
      </w:r>
      <w:r w:rsidR="003A2320">
        <w:rPr>
          <w:b/>
          <w:iCs/>
          <w:sz w:val="22"/>
          <w:szCs w:val="18"/>
          <w:lang w:val="en-GB" w:eastAsia="ko-KR"/>
        </w:rPr>
        <w:t xml:space="preserve"> 1:</w:t>
      </w:r>
      <w:r w:rsidR="003A2320" w:rsidRPr="003A2320">
        <w:rPr>
          <w:b/>
          <w:iCs/>
          <w:sz w:val="22"/>
          <w:szCs w:val="18"/>
          <w:lang w:val="en-GB" w:eastAsia="ko-KR"/>
        </w:rPr>
        <w:t xml:space="preserve"> joint </w:t>
      </w:r>
      <w:r w:rsidR="00877E68">
        <w:rPr>
          <w:b/>
          <w:iCs/>
          <w:sz w:val="22"/>
          <w:szCs w:val="18"/>
          <w:lang w:val="en-GB" w:eastAsia="ko-KR"/>
        </w:rPr>
        <w:t xml:space="preserve">HARQ-ACK </w:t>
      </w:r>
      <w:r w:rsidR="00927874">
        <w:rPr>
          <w:b/>
          <w:iCs/>
          <w:sz w:val="22"/>
          <w:szCs w:val="18"/>
          <w:lang w:val="en-GB" w:eastAsia="ko-KR"/>
        </w:rPr>
        <w:t>payload</w:t>
      </w:r>
      <w:r w:rsidR="00877E68">
        <w:rPr>
          <w:b/>
          <w:iCs/>
          <w:sz w:val="22"/>
          <w:szCs w:val="18"/>
          <w:lang w:val="en-GB" w:eastAsia="ko-KR"/>
        </w:rPr>
        <w:t xml:space="preserve"> </w:t>
      </w:r>
      <w:r w:rsidR="006562F7">
        <w:rPr>
          <w:b/>
          <w:iCs/>
          <w:sz w:val="22"/>
          <w:szCs w:val="18"/>
          <w:lang w:val="en-GB" w:eastAsia="ko-KR"/>
        </w:rPr>
        <w:t>for TBs from different TRPs</w:t>
      </w:r>
      <w:r w:rsidR="00877E68">
        <w:rPr>
          <w:b/>
          <w:iCs/>
          <w:sz w:val="22"/>
          <w:szCs w:val="18"/>
          <w:lang w:val="en-GB" w:eastAsia="ko-KR"/>
        </w:rPr>
        <w:t>;</w:t>
      </w:r>
    </w:p>
    <w:p w14:paraId="39435DFF" w14:textId="67B34CD7" w:rsidR="007E6E76" w:rsidRPr="006562F7" w:rsidRDefault="003A2320" w:rsidP="005738B2">
      <w:pPr>
        <w:ind w:firstLine="288"/>
        <w:jc w:val="both"/>
        <w:rPr>
          <w:b/>
          <w:iCs/>
          <w:sz w:val="22"/>
          <w:szCs w:val="18"/>
          <w:lang w:val="en-GB" w:eastAsia="ko-KR"/>
        </w:rPr>
      </w:pPr>
      <w:r>
        <w:rPr>
          <w:b/>
          <w:iCs/>
          <w:sz w:val="22"/>
          <w:szCs w:val="18"/>
          <w:lang w:val="en-GB" w:eastAsia="ko-KR"/>
        </w:rPr>
        <w:t>Mode 2:</w:t>
      </w:r>
      <w:r w:rsidRPr="003A2320">
        <w:rPr>
          <w:b/>
          <w:iCs/>
          <w:sz w:val="22"/>
          <w:szCs w:val="18"/>
          <w:lang w:val="en-GB" w:eastAsia="ko-KR"/>
        </w:rPr>
        <w:t xml:space="preserve"> </w:t>
      </w:r>
      <w:r w:rsidR="00877E68">
        <w:rPr>
          <w:b/>
          <w:iCs/>
          <w:sz w:val="22"/>
          <w:szCs w:val="18"/>
          <w:lang w:val="en-GB" w:eastAsia="ko-KR"/>
        </w:rPr>
        <w:t>S</w:t>
      </w:r>
      <w:r w:rsidRPr="003A2320">
        <w:rPr>
          <w:b/>
          <w:iCs/>
          <w:sz w:val="22"/>
          <w:szCs w:val="18"/>
          <w:lang w:val="en-GB" w:eastAsia="ko-KR"/>
        </w:rPr>
        <w:t xml:space="preserve">eparate </w:t>
      </w:r>
      <w:r w:rsidR="00877E68">
        <w:rPr>
          <w:b/>
          <w:iCs/>
          <w:sz w:val="22"/>
          <w:szCs w:val="18"/>
          <w:lang w:val="en-GB" w:eastAsia="ko-KR"/>
        </w:rPr>
        <w:t xml:space="preserve">HARQ-ACK </w:t>
      </w:r>
      <w:r w:rsidR="00927874">
        <w:rPr>
          <w:b/>
          <w:iCs/>
          <w:sz w:val="22"/>
          <w:szCs w:val="18"/>
          <w:lang w:val="en-GB" w:eastAsia="ko-KR"/>
        </w:rPr>
        <w:t>payload</w:t>
      </w:r>
      <w:r w:rsidR="00877E68">
        <w:rPr>
          <w:b/>
          <w:iCs/>
          <w:sz w:val="22"/>
          <w:szCs w:val="18"/>
          <w:lang w:val="en-GB" w:eastAsia="ko-KR"/>
        </w:rPr>
        <w:t xml:space="preserve"> </w:t>
      </w:r>
      <w:r w:rsidR="006562F7">
        <w:rPr>
          <w:b/>
          <w:iCs/>
          <w:sz w:val="22"/>
          <w:szCs w:val="18"/>
          <w:lang w:val="en-GB" w:eastAsia="ko-KR"/>
        </w:rPr>
        <w:t>for TBs from different TRPs</w:t>
      </w:r>
      <w:r w:rsidR="00877E68">
        <w:rPr>
          <w:b/>
          <w:iCs/>
          <w:sz w:val="22"/>
          <w:szCs w:val="18"/>
          <w:lang w:val="en-GB" w:eastAsia="ko-KR"/>
        </w:rPr>
        <w:t xml:space="preserve">. </w:t>
      </w:r>
    </w:p>
    <w:bookmarkEnd w:id="19"/>
    <w:p w14:paraId="42A4BCE8" w14:textId="36F7B2A7" w:rsidR="005A4999" w:rsidRDefault="00FC4292" w:rsidP="005738B2">
      <w:pPr>
        <w:jc w:val="both"/>
        <w:rPr>
          <w:bCs/>
          <w:iCs/>
          <w:sz w:val="22"/>
          <w:szCs w:val="18"/>
          <w:lang w:val="en-GB" w:eastAsia="ko-KR"/>
        </w:rPr>
      </w:pPr>
      <w:r>
        <w:rPr>
          <w:bCs/>
          <w:iCs/>
          <w:sz w:val="22"/>
          <w:szCs w:val="18"/>
          <w:lang w:val="en-GB" w:eastAsia="ko-KR"/>
        </w:rPr>
        <w:t xml:space="preserve">In the case of separate HARQ-Ack </w:t>
      </w:r>
      <w:r w:rsidR="00927874">
        <w:rPr>
          <w:bCs/>
          <w:iCs/>
          <w:sz w:val="22"/>
          <w:szCs w:val="18"/>
          <w:lang w:val="en-GB" w:eastAsia="ko-KR"/>
        </w:rPr>
        <w:t>payload</w:t>
      </w:r>
      <w:r>
        <w:rPr>
          <w:bCs/>
          <w:iCs/>
          <w:sz w:val="22"/>
          <w:szCs w:val="18"/>
          <w:lang w:val="en-GB" w:eastAsia="ko-KR"/>
        </w:rPr>
        <w:t xml:space="preserve">, some additional aspects need to be sorted out. One important aspect is the TRP differentiation from the UE perspective. Indeed, in order for the UE to have separate HARQ-ACK feedback, the UE needs to know whether two PDSCHs come from the same TRP (in which case the UE shall multiplex the HARQ-Acks corresponding to the two PDSCHs) or from different TRPs (in which case, the UE will not multiplex the HARQ-Acks). In other words, some PHY-layer differentiation mechanisms are required for the UE to differentiate PDSCH transmissions from different TRPs. </w:t>
      </w:r>
    </w:p>
    <w:p w14:paraId="67140373" w14:textId="18A0021B" w:rsidR="005A4999" w:rsidRDefault="005A4999" w:rsidP="005738B2">
      <w:pPr>
        <w:jc w:val="both"/>
        <w:rPr>
          <w:bCs/>
          <w:iCs/>
          <w:sz w:val="22"/>
          <w:szCs w:val="18"/>
          <w:lang w:val="en-GB" w:eastAsia="ko-KR"/>
        </w:rPr>
      </w:pPr>
      <w:r>
        <w:rPr>
          <w:bCs/>
          <w:iCs/>
          <w:sz w:val="22"/>
          <w:szCs w:val="18"/>
          <w:lang w:val="en-GB" w:eastAsia="ko-KR"/>
        </w:rPr>
        <w:t xml:space="preserve">For example, consider the scenario considered in Figure </w:t>
      </w:r>
      <w:r w:rsidR="00E37447">
        <w:rPr>
          <w:bCs/>
          <w:iCs/>
          <w:sz w:val="22"/>
          <w:szCs w:val="18"/>
          <w:lang w:val="en-GB" w:eastAsia="ko-KR"/>
        </w:rPr>
        <w:t>8</w:t>
      </w:r>
      <w:r>
        <w:rPr>
          <w:bCs/>
          <w:iCs/>
          <w:sz w:val="22"/>
          <w:szCs w:val="18"/>
          <w:lang w:val="en-GB" w:eastAsia="ko-KR"/>
        </w:rPr>
        <w:t xml:space="preserve"> below. A UE receives 2 PDSCHs in slot n, and 1 PDSCH in slot n+1, where </w:t>
      </w:r>
      <w:r w:rsidR="00B96F44">
        <w:rPr>
          <w:bCs/>
          <w:iCs/>
          <w:sz w:val="22"/>
          <w:szCs w:val="18"/>
          <w:lang w:val="en-GB" w:eastAsia="ko-KR"/>
        </w:rPr>
        <w:t>the PDSCH 1 and PDSCH 3</w:t>
      </w:r>
      <w:r>
        <w:rPr>
          <w:bCs/>
          <w:iCs/>
          <w:sz w:val="22"/>
          <w:szCs w:val="18"/>
          <w:lang w:val="en-GB" w:eastAsia="ko-KR"/>
        </w:rPr>
        <w:t xml:space="preserve"> are transmitted from TRP A and </w:t>
      </w:r>
      <w:r w:rsidR="00B96F44">
        <w:rPr>
          <w:bCs/>
          <w:iCs/>
          <w:sz w:val="22"/>
          <w:szCs w:val="18"/>
          <w:lang w:val="en-GB" w:eastAsia="ko-KR"/>
        </w:rPr>
        <w:t>the</w:t>
      </w:r>
      <w:r>
        <w:rPr>
          <w:bCs/>
          <w:iCs/>
          <w:sz w:val="22"/>
          <w:szCs w:val="18"/>
          <w:lang w:val="en-GB" w:eastAsia="ko-KR"/>
        </w:rPr>
        <w:t xml:space="preserve"> PDSCH </w:t>
      </w:r>
      <w:r w:rsidR="00B96F44">
        <w:rPr>
          <w:bCs/>
          <w:iCs/>
          <w:sz w:val="22"/>
          <w:szCs w:val="18"/>
          <w:lang w:val="en-GB" w:eastAsia="ko-KR"/>
        </w:rPr>
        <w:t xml:space="preserve">2 </w:t>
      </w:r>
      <w:r>
        <w:rPr>
          <w:bCs/>
          <w:iCs/>
          <w:sz w:val="22"/>
          <w:szCs w:val="18"/>
          <w:lang w:val="en-GB" w:eastAsia="ko-KR"/>
        </w:rPr>
        <w:t xml:space="preserve">is transmitted from TRP B. Suppose, in addition, that the UE is to transmit the HARQ-Ack </w:t>
      </w:r>
      <w:r w:rsidR="00B96F44">
        <w:rPr>
          <w:bCs/>
          <w:iCs/>
          <w:sz w:val="22"/>
          <w:szCs w:val="18"/>
          <w:lang w:val="en-GB" w:eastAsia="ko-KR"/>
        </w:rPr>
        <w:t>information</w:t>
      </w:r>
      <w:r>
        <w:rPr>
          <w:bCs/>
          <w:iCs/>
          <w:sz w:val="22"/>
          <w:szCs w:val="18"/>
          <w:lang w:val="en-GB" w:eastAsia="ko-KR"/>
        </w:rPr>
        <w:t xml:space="preserve"> for all the PDSCHs in slot n+2, based on the k1 information indicated in the scheduling DCIs. </w:t>
      </w:r>
      <w:r w:rsidR="00B96F44">
        <w:rPr>
          <w:bCs/>
          <w:iCs/>
          <w:sz w:val="22"/>
          <w:szCs w:val="18"/>
          <w:lang w:val="en-GB" w:eastAsia="ko-KR"/>
        </w:rPr>
        <w:t xml:space="preserve">In this case, </w:t>
      </w:r>
      <w:r w:rsidR="005E167A">
        <w:rPr>
          <w:bCs/>
          <w:iCs/>
          <w:sz w:val="22"/>
          <w:szCs w:val="18"/>
          <w:lang w:val="en-GB" w:eastAsia="ko-KR"/>
        </w:rPr>
        <w:t xml:space="preserve">UE needs to form two HARQ-Ack </w:t>
      </w:r>
      <w:r w:rsidR="00927874">
        <w:rPr>
          <w:bCs/>
          <w:iCs/>
          <w:sz w:val="22"/>
          <w:szCs w:val="18"/>
          <w:lang w:val="en-GB" w:eastAsia="ko-KR"/>
        </w:rPr>
        <w:t>payload</w:t>
      </w:r>
      <w:r w:rsidR="005E167A">
        <w:rPr>
          <w:bCs/>
          <w:iCs/>
          <w:sz w:val="22"/>
          <w:szCs w:val="18"/>
          <w:lang w:val="en-GB" w:eastAsia="ko-KR"/>
        </w:rPr>
        <w:t xml:space="preserve">s: for TRP A, UE need to transmit two bits with (Ack, </w:t>
      </w:r>
      <w:proofErr w:type="spellStart"/>
      <w:r w:rsidR="005E167A">
        <w:rPr>
          <w:bCs/>
          <w:iCs/>
          <w:sz w:val="22"/>
          <w:szCs w:val="18"/>
          <w:lang w:val="en-GB" w:eastAsia="ko-KR"/>
        </w:rPr>
        <w:t>N</w:t>
      </w:r>
      <w:r w:rsidR="00292AD8">
        <w:rPr>
          <w:bCs/>
          <w:iCs/>
          <w:sz w:val="22"/>
          <w:szCs w:val="18"/>
          <w:lang w:val="en-GB" w:eastAsia="ko-KR"/>
        </w:rPr>
        <w:t>a</w:t>
      </w:r>
      <w:r w:rsidR="005E167A">
        <w:rPr>
          <w:bCs/>
          <w:iCs/>
          <w:sz w:val="22"/>
          <w:szCs w:val="18"/>
          <w:lang w:val="en-GB" w:eastAsia="ko-KR"/>
        </w:rPr>
        <w:t>ck</w:t>
      </w:r>
      <w:proofErr w:type="spellEnd"/>
      <w:r w:rsidR="005E167A">
        <w:rPr>
          <w:bCs/>
          <w:iCs/>
          <w:sz w:val="22"/>
          <w:szCs w:val="18"/>
          <w:lang w:val="en-GB" w:eastAsia="ko-KR"/>
        </w:rPr>
        <w:t xml:space="preserve">), and for TRP B, UE needs to transmit one bit with Ack. If the TRP not differentiated at the PHY layer for the UE, then UE does not know which </w:t>
      </w:r>
      <w:r w:rsidR="00927874">
        <w:rPr>
          <w:bCs/>
          <w:iCs/>
          <w:sz w:val="22"/>
          <w:szCs w:val="18"/>
          <w:lang w:val="en-GB" w:eastAsia="ko-KR"/>
        </w:rPr>
        <w:t>payload</w:t>
      </w:r>
      <w:r w:rsidR="005E167A">
        <w:rPr>
          <w:bCs/>
          <w:iCs/>
          <w:sz w:val="22"/>
          <w:szCs w:val="18"/>
          <w:lang w:val="en-GB" w:eastAsia="ko-KR"/>
        </w:rPr>
        <w:t xml:space="preserve"> each Ack/</w:t>
      </w:r>
      <w:proofErr w:type="spellStart"/>
      <w:r w:rsidR="005E167A">
        <w:rPr>
          <w:bCs/>
          <w:iCs/>
          <w:sz w:val="22"/>
          <w:szCs w:val="18"/>
          <w:lang w:val="en-GB" w:eastAsia="ko-KR"/>
        </w:rPr>
        <w:t>Nack</w:t>
      </w:r>
      <w:proofErr w:type="spellEnd"/>
      <w:r w:rsidR="005E167A">
        <w:rPr>
          <w:bCs/>
          <w:iCs/>
          <w:sz w:val="22"/>
          <w:szCs w:val="18"/>
          <w:lang w:val="en-GB" w:eastAsia="ko-KR"/>
        </w:rPr>
        <w:t xml:space="preserve"> bit correspond to. Note th</w:t>
      </w:r>
      <w:r w:rsidR="001957D8">
        <w:rPr>
          <w:bCs/>
          <w:iCs/>
          <w:sz w:val="22"/>
          <w:szCs w:val="18"/>
          <w:lang w:val="en-GB" w:eastAsia="ko-KR"/>
        </w:rPr>
        <w:t xml:space="preserve">at, this is a problem for both </w:t>
      </w:r>
      <w:r w:rsidR="005E167A">
        <w:rPr>
          <w:bCs/>
          <w:iCs/>
          <w:sz w:val="22"/>
          <w:szCs w:val="18"/>
          <w:lang w:val="en-GB" w:eastAsia="ko-KR"/>
        </w:rPr>
        <w:t xml:space="preserve">semi-static HARQ-Ack codebook and dynamic HARQ-Ack codebook.   </w:t>
      </w:r>
    </w:p>
    <w:p w14:paraId="62C94545" w14:textId="5A88FC26" w:rsidR="005A4999" w:rsidRDefault="005A4999" w:rsidP="005738B2">
      <w:pPr>
        <w:jc w:val="both"/>
        <w:rPr>
          <w:bCs/>
          <w:iCs/>
          <w:sz w:val="22"/>
          <w:szCs w:val="18"/>
          <w:lang w:val="en-GB" w:eastAsia="ko-KR"/>
        </w:rPr>
      </w:pPr>
    </w:p>
    <w:p w14:paraId="4251A04E" w14:textId="24607824" w:rsidR="005A4999" w:rsidRDefault="006622C3" w:rsidP="005738B2">
      <w:pPr>
        <w:jc w:val="center"/>
        <w:rPr>
          <w:bCs/>
          <w:iCs/>
          <w:sz w:val="22"/>
          <w:szCs w:val="18"/>
          <w:lang w:val="en-GB" w:eastAsia="ko-KR"/>
        </w:rPr>
      </w:pPr>
      <w:r>
        <w:rPr>
          <w:noProof/>
          <w:lang w:val="en-GB"/>
        </w:rPr>
        <w:lastRenderedPageBreak/>
        <w:drawing>
          <wp:inline distT="0" distB="0" distL="0" distR="0" wp14:anchorId="23EDC40A" wp14:editId="58087E71">
            <wp:extent cx="4645046" cy="2118167"/>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1262" cy="2125562"/>
                    </a:xfrm>
                    <a:prstGeom prst="rect">
                      <a:avLst/>
                    </a:prstGeom>
                    <a:noFill/>
                  </pic:spPr>
                </pic:pic>
              </a:graphicData>
            </a:graphic>
          </wp:inline>
        </w:drawing>
      </w:r>
    </w:p>
    <w:p w14:paraId="51B1BB04" w14:textId="12B06D76" w:rsidR="00B96F44" w:rsidRDefault="00B96F44" w:rsidP="005738B2">
      <w:pPr>
        <w:jc w:val="center"/>
        <w:rPr>
          <w:bCs/>
          <w:iCs/>
          <w:sz w:val="22"/>
          <w:szCs w:val="18"/>
          <w:lang w:val="en-GB" w:eastAsia="ko-KR"/>
        </w:rPr>
      </w:pPr>
      <w:r>
        <w:rPr>
          <w:rFonts w:asciiTheme="majorBidi" w:hAnsiTheme="majorBidi" w:cstheme="majorBidi"/>
          <w:b/>
          <w:sz w:val="22"/>
          <w:szCs w:val="22"/>
          <w:lang w:val="en-GB" w:eastAsia="ko-KR"/>
        </w:rPr>
        <w:t xml:space="preserve">Figure </w:t>
      </w:r>
      <w:r w:rsidR="0052041B">
        <w:rPr>
          <w:rFonts w:asciiTheme="majorBidi" w:hAnsiTheme="majorBidi" w:cstheme="majorBidi"/>
          <w:b/>
          <w:sz w:val="22"/>
          <w:szCs w:val="22"/>
          <w:lang w:val="en-GB" w:eastAsia="ko-KR"/>
        </w:rPr>
        <w:t>8</w:t>
      </w:r>
      <w:r>
        <w:rPr>
          <w:rFonts w:asciiTheme="majorBidi" w:hAnsiTheme="majorBidi" w:cstheme="majorBidi"/>
          <w:b/>
          <w:sz w:val="22"/>
          <w:szCs w:val="22"/>
          <w:lang w:val="en-GB" w:eastAsia="ko-KR"/>
        </w:rPr>
        <w:t>.</w:t>
      </w:r>
      <w:r w:rsidR="005E167A">
        <w:rPr>
          <w:rFonts w:asciiTheme="majorBidi" w:hAnsiTheme="majorBidi" w:cstheme="majorBidi"/>
          <w:b/>
          <w:sz w:val="22"/>
          <w:szCs w:val="22"/>
          <w:lang w:val="en-GB" w:eastAsia="ko-KR"/>
        </w:rPr>
        <w:t xml:space="preserve"> </w:t>
      </w:r>
      <w:r>
        <w:rPr>
          <w:rFonts w:asciiTheme="majorBidi" w:hAnsiTheme="majorBidi" w:cstheme="majorBidi"/>
          <w:b/>
          <w:sz w:val="22"/>
          <w:szCs w:val="22"/>
          <w:lang w:val="en-GB" w:eastAsia="ko-KR"/>
        </w:rPr>
        <w:t xml:space="preserve">TRP differentiation </w:t>
      </w:r>
      <w:r w:rsidR="005E167A">
        <w:rPr>
          <w:rFonts w:asciiTheme="majorBidi" w:hAnsiTheme="majorBidi" w:cstheme="majorBidi"/>
          <w:b/>
          <w:sz w:val="22"/>
          <w:szCs w:val="22"/>
          <w:lang w:val="en-GB" w:eastAsia="ko-KR"/>
        </w:rPr>
        <w:t xml:space="preserve">for separate HARQ-Ack </w:t>
      </w:r>
      <w:r w:rsidR="00E27601">
        <w:rPr>
          <w:rFonts w:asciiTheme="majorBidi" w:hAnsiTheme="majorBidi" w:cstheme="majorBidi"/>
          <w:b/>
          <w:sz w:val="22"/>
          <w:szCs w:val="22"/>
          <w:lang w:val="en-GB" w:eastAsia="ko-KR"/>
        </w:rPr>
        <w:t>payload</w:t>
      </w:r>
      <w:r>
        <w:rPr>
          <w:rFonts w:asciiTheme="majorBidi" w:hAnsiTheme="majorBidi" w:cstheme="majorBidi"/>
          <w:b/>
          <w:sz w:val="22"/>
          <w:szCs w:val="22"/>
          <w:lang w:val="en-GB" w:eastAsia="ko-KR"/>
        </w:rPr>
        <w:t>.</w:t>
      </w:r>
    </w:p>
    <w:p w14:paraId="2B71C35E" w14:textId="44EFE5D9" w:rsidR="00FC4292" w:rsidRPr="00F27323" w:rsidRDefault="00FC4292" w:rsidP="005738B2">
      <w:pPr>
        <w:jc w:val="both"/>
        <w:rPr>
          <w:bCs/>
          <w:iCs/>
          <w:sz w:val="22"/>
          <w:szCs w:val="18"/>
          <w:lang w:eastAsia="ko-KR"/>
        </w:rPr>
      </w:pPr>
      <w:r>
        <w:rPr>
          <w:bCs/>
          <w:iCs/>
          <w:sz w:val="22"/>
          <w:szCs w:val="18"/>
          <w:lang w:val="en-GB" w:eastAsia="ko-KR"/>
        </w:rPr>
        <w:t>Based on this discussion, we propose the following.</w:t>
      </w:r>
      <w:r w:rsidR="00AB0695">
        <w:rPr>
          <w:bCs/>
          <w:iCs/>
          <w:sz w:val="22"/>
          <w:szCs w:val="18"/>
          <w:lang w:val="en-GB" w:eastAsia="ko-KR"/>
        </w:rPr>
        <w:t xml:space="preserve"> </w:t>
      </w:r>
    </w:p>
    <w:p w14:paraId="6D95EB53" w14:textId="3E06ED51" w:rsidR="00FC4292" w:rsidRPr="00281FFC" w:rsidRDefault="00FC4292" w:rsidP="005738B2">
      <w:pPr>
        <w:jc w:val="both"/>
        <w:rPr>
          <w:b/>
          <w:iCs/>
          <w:sz w:val="22"/>
          <w:szCs w:val="18"/>
          <w:lang w:val="en-GB" w:eastAsia="ko-KR"/>
        </w:rPr>
      </w:pPr>
      <w:bookmarkStart w:id="20" w:name="_Hlk528942751"/>
      <w:r w:rsidRPr="00BF488A">
        <w:rPr>
          <w:b/>
          <w:iCs/>
          <w:sz w:val="22"/>
          <w:szCs w:val="18"/>
          <w:u w:val="single"/>
          <w:lang w:val="en-GB" w:eastAsia="ko-KR"/>
        </w:rPr>
        <w:t xml:space="preserve">Proposal </w:t>
      </w:r>
      <w:r w:rsidR="00005181">
        <w:rPr>
          <w:b/>
          <w:iCs/>
          <w:sz w:val="22"/>
          <w:szCs w:val="18"/>
          <w:u w:val="single"/>
          <w:lang w:val="en-GB" w:eastAsia="ko-KR"/>
        </w:rPr>
        <w:t>16</w:t>
      </w:r>
      <w:r w:rsidRPr="00877E68">
        <w:rPr>
          <w:b/>
          <w:iCs/>
          <w:sz w:val="22"/>
          <w:szCs w:val="18"/>
          <w:lang w:val="en-GB" w:eastAsia="ko-KR"/>
        </w:rPr>
        <w:t xml:space="preserve">: </w:t>
      </w:r>
      <w:r>
        <w:rPr>
          <w:b/>
          <w:iCs/>
          <w:sz w:val="22"/>
          <w:szCs w:val="18"/>
          <w:lang w:val="en-GB" w:eastAsia="ko-KR"/>
        </w:rPr>
        <w:t xml:space="preserve">NR Rel-16 </w:t>
      </w:r>
      <w:r w:rsidRPr="00877E68">
        <w:rPr>
          <w:b/>
          <w:iCs/>
          <w:sz w:val="22"/>
          <w:szCs w:val="18"/>
          <w:lang w:val="en-GB" w:eastAsia="ko-KR"/>
        </w:rPr>
        <w:t>support</w:t>
      </w:r>
      <w:r>
        <w:rPr>
          <w:b/>
          <w:iCs/>
          <w:sz w:val="22"/>
          <w:szCs w:val="18"/>
          <w:lang w:val="en-GB" w:eastAsia="ko-KR"/>
        </w:rPr>
        <w:t>s</w:t>
      </w:r>
      <w:r w:rsidRPr="00877E68">
        <w:rPr>
          <w:b/>
          <w:iCs/>
          <w:sz w:val="22"/>
          <w:szCs w:val="18"/>
          <w:lang w:val="en-GB" w:eastAsia="ko-KR"/>
        </w:rPr>
        <w:t xml:space="preserve"> </w:t>
      </w:r>
      <w:r>
        <w:rPr>
          <w:b/>
          <w:iCs/>
          <w:sz w:val="22"/>
          <w:szCs w:val="18"/>
          <w:lang w:val="en-GB" w:eastAsia="ko-KR"/>
        </w:rPr>
        <w:t xml:space="preserve">PHY-layer </w:t>
      </w:r>
      <w:r w:rsidRPr="00877E68">
        <w:rPr>
          <w:b/>
          <w:iCs/>
          <w:sz w:val="22"/>
          <w:szCs w:val="18"/>
          <w:lang w:val="en-GB" w:eastAsia="ko-KR"/>
        </w:rPr>
        <w:t>TR</w:t>
      </w:r>
      <w:r w:rsidR="00C20215">
        <w:rPr>
          <w:b/>
          <w:iCs/>
          <w:sz w:val="22"/>
          <w:szCs w:val="18"/>
          <w:lang w:val="en-GB" w:eastAsia="ko-KR"/>
        </w:rPr>
        <w:t>P</w:t>
      </w:r>
      <w:r w:rsidRPr="00877E68">
        <w:rPr>
          <w:b/>
          <w:iCs/>
          <w:sz w:val="22"/>
          <w:szCs w:val="18"/>
          <w:lang w:val="en-GB" w:eastAsia="ko-KR"/>
        </w:rPr>
        <w:t xml:space="preserve"> differentiation </w:t>
      </w:r>
      <w:r>
        <w:rPr>
          <w:b/>
          <w:iCs/>
          <w:sz w:val="22"/>
          <w:szCs w:val="18"/>
          <w:lang w:val="en-GB" w:eastAsia="ko-KR"/>
        </w:rPr>
        <w:t xml:space="preserve">at least </w:t>
      </w:r>
      <w:r w:rsidRPr="00877E68">
        <w:rPr>
          <w:b/>
          <w:iCs/>
          <w:sz w:val="22"/>
          <w:szCs w:val="18"/>
          <w:lang w:val="en-GB" w:eastAsia="ko-KR"/>
        </w:rPr>
        <w:t xml:space="preserve">for </w:t>
      </w:r>
      <w:r>
        <w:rPr>
          <w:b/>
          <w:iCs/>
          <w:sz w:val="22"/>
          <w:szCs w:val="18"/>
          <w:lang w:val="en-GB" w:eastAsia="ko-KR"/>
        </w:rPr>
        <w:t>the case of</w:t>
      </w:r>
      <w:r w:rsidRPr="00877E68">
        <w:rPr>
          <w:b/>
          <w:iCs/>
          <w:sz w:val="22"/>
          <w:szCs w:val="18"/>
          <w:lang w:val="en-GB" w:eastAsia="ko-KR"/>
        </w:rPr>
        <w:t xml:space="preserve"> separate </w:t>
      </w:r>
      <w:r>
        <w:rPr>
          <w:b/>
          <w:iCs/>
          <w:sz w:val="22"/>
          <w:szCs w:val="18"/>
          <w:lang w:val="en-GB" w:eastAsia="ko-KR"/>
        </w:rPr>
        <w:t xml:space="preserve">HARQ-ACK </w:t>
      </w:r>
      <w:r w:rsidR="00E27601">
        <w:rPr>
          <w:b/>
          <w:iCs/>
          <w:sz w:val="22"/>
          <w:szCs w:val="18"/>
          <w:lang w:val="en-GB" w:eastAsia="ko-KR"/>
        </w:rPr>
        <w:t>payload</w:t>
      </w:r>
      <w:r>
        <w:rPr>
          <w:b/>
          <w:iCs/>
          <w:sz w:val="22"/>
          <w:szCs w:val="18"/>
          <w:lang w:val="en-GB" w:eastAsia="ko-KR"/>
        </w:rPr>
        <w:t>.</w:t>
      </w:r>
    </w:p>
    <w:bookmarkEnd w:id="20"/>
    <w:p w14:paraId="533B0A30" w14:textId="31DA3DE3" w:rsidR="00041553" w:rsidRPr="00041553" w:rsidRDefault="00041553" w:rsidP="005738B2">
      <w:pPr>
        <w:pStyle w:val="Heading3"/>
        <w:jc w:val="both"/>
        <w:rPr>
          <w:rFonts w:ascii="Times New Roman" w:hAnsi="Times New Roman"/>
        </w:rPr>
      </w:pPr>
      <w:r w:rsidRPr="00041553">
        <w:rPr>
          <w:rFonts w:ascii="Times New Roman" w:hAnsi="Times New Roman"/>
        </w:rPr>
        <w:t xml:space="preserve">HARQ-Ack </w:t>
      </w:r>
      <w:r w:rsidR="00414D4F">
        <w:rPr>
          <w:rFonts w:ascii="Times New Roman" w:hAnsi="Times New Roman"/>
        </w:rPr>
        <w:t>reporting in PUCCH</w:t>
      </w:r>
    </w:p>
    <w:p w14:paraId="0404613A" w14:textId="107E7F7E" w:rsidR="00041553" w:rsidRPr="004C1F5C" w:rsidRDefault="000D55AE" w:rsidP="005738B2">
      <w:pPr>
        <w:jc w:val="both"/>
        <w:rPr>
          <w:bCs/>
          <w:iCs/>
          <w:sz w:val="22"/>
          <w:szCs w:val="18"/>
          <w:lang w:eastAsia="zh-CN"/>
        </w:rPr>
      </w:pPr>
      <w:r>
        <w:rPr>
          <w:bCs/>
          <w:iCs/>
          <w:sz w:val="22"/>
          <w:szCs w:val="18"/>
          <w:lang w:val="en-GB" w:eastAsia="ko-KR"/>
        </w:rPr>
        <w:t xml:space="preserve">After the UE </w:t>
      </w:r>
      <w:r w:rsidR="00E27601">
        <w:rPr>
          <w:bCs/>
          <w:iCs/>
          <w:sz w:val="22"/>
          <w:szCs w:val="18"/>
          <w:lang w:val="en-GB" w:eastAsia="ko-KR"/>
        </w:rPr>
        <w:t xml:space="preserve">determines </w:t>
      </w:r>
      <w:r>
        <w:rPr>
          <w:bCs/>
          <w:iCs/>
          <w:sz w:val="22"/>
          <w:szCs w:val="18"/>
          <w:lang w:val="en-GB" w:eastAsia="ko-KR"/>
        </w:rPr>
        <w:t xml:space="preserve">the HARQ-Ack </w:t>
      </w:r>
      <w:r w:rsidR="00E27601">
        <w:rPr>
          <w:bCs/>
          <w:iCs/>
          <w:sz w:val="22"/>
          <w:szCs w:val="18"/>
          <w:lang w:val="en-GB" w:eastAsia="ko-KR"/>
        </w:rPr>
        <w:t>information bits and the codebook</w:t>
      </w:r>
      <w:r>
        <w:rPr>
          <w:bCs/>
          <w:iCs/>
          <w:sz w:val="22"/>
          <w:szCs w:val="18"/>
          <w:lang w:val="en-GB" w:eastAsia="ko-KR"/>
        </w:rPr>
        <w:t xml:space="preserve">, it needs to </w:t>
      </w:r>
      <w:r w:rsidR="004C1F5C">
        <w:rPr>
          <w:bCs/>
          <w:iCs/>
          <w:sz w:val="22"/>
          <w:szCs w:val="18"/>
          <w:lang w:val="en-GB" w:eastAsia="ko-KR"/>
        </w:rPr>
        <w:t xml:space="preserve">transmit </w:t>
      </w:r>
      <w:r>
        <w:rPr>
          <w:bCs/>
          <w:iCs/>
          <w:sz w:val="22"/>
          <w:szCs w:val="18"/>
          <w:lang w:val="en-GB" w:eastAsia="ko-KR"/>
        </w:rPr>
        <w:t xml:space="preserve">the HARQ-Ack information bits to the multiple TRPs. </w:t>
      </w:r>
      <w:r w:rsidR="004C1F5C">
        <w:rPr>
          <w:rFonts w:hint="eastAsia"/>
          <w:bCs/>
          <w:iCs/>
          <w:sz w:val="22"/>
          <w:szCs w:val="18"/>
          <w:lang w:val="en-GB" w:eastAsia="zh-CN"/>
        </w:rPr>
        <w:t>In</w:t>
      </w:r>
      <w:r w:rsidR="004C1F5C">
        <w:rPr>
          <w:bCs/>
          <w:iCs/>
          <w:sz w:val="22"/>
          <w:szCs w:val="18"/>
          <w:lang w:eastAsia="ko-KR"/>
        </w:rPr>
        <w:t xml:space="preserve"> this part, we will present our view on HARQ-Ack reporting in PUCCH. </w:t>
      </w:r>
    </w:p>
    <w:p w14:paraId="0EE48295" w14:textId="73EEF7D8" w:rsidR="004C1F5C" w:rsidRDefault="004C1F5C" w:rsidP="005738B2">
      <w:pPr>
        <w:jc w:val="both"/>
        <w:rPr>
          <w:bCs/>
          <w:iCs/>
          <w:sz w:val="22"/>
          <w:szCs w:val="18"/>
          <w:lang w:val="en-GB" w:eastAsia="ko-KR"/>
        </w:rPr>
      </w:pPr>
      <w:r>
        <w:rPr>
          <w:bCs/>
          <w:iCs/>
          <w:sz w:val="22"/>
          <w:szCs w:val="18"/>
          <w:lang w:val="en-GB" w:eastAsia="ko-KR"/>
        </w:rPr>
        <w:t>For HARQ-Ack reporting in PUCCH, the main issue is to determine the PUCCH resource</w:t>
      </w:r>
      <w:r w:rsidR="00F12C4E">
        <w:rPr>
          <w:bCs/>
          <w:iCs/>
          <w:sz w:val="22"/>
          <w:szCs w:val="18"/>
          <w:lang w:val="en-GB" w:eastAsia="ko-KR"/>
        </w:rPr>
        <w:t xml:space="preserve"> used for transmission</w:t>
      </w:r>
      <w:r>
        <w:rPr>
          <w:bCs/>
          <w:iCs/>
          <w:sz w:val="22"/>
          <w:szCs w:val="18"/>
          <w:lang w:val="en-GB" w:eastAsia="ko-KR"/>
        </w:rPr>
        <w:t xml:space="preserve">. We shall consider two cases as discussed in the previous section. </w:t>
      </w:r>
    </w:p>
    <w:p w14:paraId="410A7F44" w14:textId="31DB5214" w:rsidR="00FC4292" w:rsidRDefault="004C1F5C" w:rsidP="005738B2">
      <w:pPr>
        <w:jc w:val="both"/>
        <w:rPr>
          <w:bCs/>
          <w:iCs/>
          <w:sz w:val="22"/>
          <w:szCs w:val="18"/>
          <w:lang w:val="en-GB" w:eastAsia="ko-KR"/>
        </w:rPr>
      </w:pPr>
      <w:r>
        <w:rPr>
          <w:bCs/>
          <w:iCs/>
          <w:sz w:val="22"/>
          <w:szCs w:val="18"/>
          <w:lang w:val="en-GB" w:eastAsia="ko-KR"/>
        </w:rPr>
        <w:t xml:space="preserve">In the case of joint HARQ-Ack </w:t>
      </w:r>
      <w:r w:rsidR="00F12C4E">
        <w:rPr>
          <w:bCs/>
          <w:iCs/>
          <w:sz w:val="22"/>
          <w:szCs w:val="18"/>
          <w:lang w:val="en-GB" w:eastAsia="ko-KR"/>
        </w:rPr>
        <w:t>payload</w:t>
      </w:r>
      <w:r>
        <w:rPr>
          <w:bCs/>
          <w:iCs/>
          <w:sz w:val="22"/>
          <w:szCs w:val="18"/>
          <w:lang w:val="en-GB" w:eastAsia="ko-KR"/>
        </w:rPr>
        <w:t xml:space="preserve">, one straightforward approach is to determine the PUCCH resource using the last monitored PDCCH, as is done in NR Rel-15. In order to support this, the multiple TRPs need to coordinate the ARI information over the backhaul. </w:t>
      </w:r>
      <w:r w:rsidR="00041553">
        <w:rPr>
          <w:bCs/>
          <w:iCs/>
          <w:sz w:val="22"/>
          <w:szCs w:val="18"/>
          <w:lang w:val="en-GB" w:eastAsia="ko-KR"/>
        </w:rPr>
        <w:t>Notice that, in this case, the destination (i.e., the receiver)</w:t>
      </w:r>
      <w:r>
        <w:rPr>
          <w:bCs/>
          <w:iCs/>
          <w:sz w:val="22"/>
          <w:szCs w:val="18"/>
          <w:lang w:val="en-GB" w:eastAsia="ko-KR"/>
        </w:rPr>
        <w:t xml:space="preserve"> </w:t>
      </w:r>
      <w:r w:rsidR="00041553">
        <w:rPr>
          <w:bCs/>
          <w:iCs/>
          <w:sz w:val="22"/>
          <w:szCs w:val="18"/>
          <w:lang w:val="en-GB" w:eastAsia="ko-KR"/>
        </w:rPr>
        <w:t xml:space="preserve">for the PUCCH </w:t>
      </w:r>
      <w:r>
        <w:rPr>
          <w:bCs/>
          <w:iCs/>
          <w:sz w:val="22"/>
          <w:szCs w:val="18"/>
          <w:lang w:val="en-GB" w:eastAsia="ko-KR"/>
        </w:rPr>
        <w:t xml:space="preserve">transmission </w:t>
      </w:r>
      <w:r w:rsidR="00041553">
        <w:rPr>
          <w:bCs/>
          <w:iCs/>
          <w:sz w:val="22"/>
          <w:szCs w:val="18"/>
          <w:lang w:val="en-GB" w:eastAsia="ko-KR"/>
        </w:rPr>
        <w:t>may be one of the TRPs or all the TRPs.</w:t>
      </w:r>
      <w:r>
        <w:rPr>
          <w:bCs/>
          <w:iCs/>
          <w:sz w:val="22"/>
          <w:szCs w:val="18"/>
          <w:lang w:val="en-GB" w:eastAsia="ko-KR"/>
        </w:rPr>
        <w:t xml:space="preserve"> After the reception of the PUCCH, the multiple TRPs may need to coordinate the received HARQ-Ack information bits to form a joint decoding/detection result.</w:t>
      </w:r>
      <w:r w:rsidR="00FC4292">
        <w:rPr>
          <w:bCs/>
          <w:iCs/>
          <w:sz w:val="22"/>
          <w:szCs w:val="18"/>
          <w:lang w:val="en-GB" w:eastAsia="ko-KR"/>
        </w:rPr>
        <w:t xml:space="preserve"> However, this part is transparent to the UE and to the RAN 1 spec. </w:t>
      </w:r>
    </w:p>
    <w:p w14:paraId="7F6FF7F3" w14:textId="6FEE9B15" w:rsidR="004B2413" w:rsidRDefault="00AB0695" w:rsidP="005738B2">
      <w:pPr>
        <w:jc w:val="both"/>
        <w:rPr>
          <w:bCs/>
          <w:iCs/>
          <w:sz w:val="22"/>
          <w:szCs w:val="18"/>
          <w:lang w:val="en-GB" w:eastAsia="ko-KR"/>
        </w:rPr>
      </w:pPr>
      <w:r>
        <w:rPr>
          <w:bCs/>
          <w:iCs/>
          <w:sz w:val="22"/>
          <w:szCs w:val="18"/>
          <w:lang w:val="en-GB" w:eastAsia="ko-KR"/>
        </w:rPr>
        <w:t xml:space="preserve">In the case of separate HARQ-Ack </w:t>
      </w:r>
      <w:r w:rsidR="00F12C4E">
        <w:rPr>
          <w:bCs/>
          <w:iCs/>
          <w:sz w:val="22"/>
          <w:szCs w:val="18"/>
          <w:lang w:val="en-GB" w:eastAsia="ko-KR"/>
        </w:rPr>
        <w:t>payload</w:t>
      </w:r>
      <w:r>
        <w:rPr>
          <w:bCs/>
          <w:iCs/>
          <w:sz w:val="22"/>
          <w:szCs w:val="18"/>
          <w:lang w:val="en-GB" w:eastAsia="ko-KR"/>
        </w:rPr>
        <w:t xml:space="preserve">, it is natural to transmit the separate HARQ-Ack </w:t>
      </w:r>
      <w:r w:rsidR="00F12C4E">
        <w:rPr>
          <w:bCs/>
          <w:iCs/>
          <w:sz w:val="22"/>
          <w:szCs w:val="18"/>
          <w:lang w:val="en-GB" w:eastAsia="ko-KR"/>
        </w:rPr>
        <w:t xml:space="preserve">payload </w:t>
      </w:r>
      <w:r>
        <w:rPr>
          <w:bCs/>
          <w:iCs/>
          <w:sz w:val="22"/>
          <w:szCs w:val="18"/>
          <w:lang w:val="en-GB" w:eastAsia="ko-KR"/>
        </w:rPr>
        <w:t xml:space="preserve">in different PUCCHs. Assuming a PHY-layer TRP differentiation is supported in Rel-16, the UE will follow the corresponding DCIs to determine the PUCCH resources for the transmission of HARQ-Ack information. One issue to solve in this case is </w:t>
      </w:r>
      <w:r w:rsidR="00C77B97">
        <w:rPr>
          <w:bCs/>
          <w:iCs/>
          <w:sz w:val="22"/>
          <w:szCs w:val="18"/>
          <w:lang w:eastAsia="ko-KR"/>
        </w:rPr>
        <w:t xml:space="preserve">to determine how the multiple HARQ-ACK feedbacks are </w:t>
      </w:r>
      <w:r w:rsidR="00F12C4E">
        <w:rPr>
          <w:bCs/>
          <w:iCs/>
          <w:sz w:val="22"/>
          <w:szCs w:val="18"/>
          <w:lang w:eastAsia="ko-KR"/>
        </w:rPr>
        <w:t>transmitted</w:t>
      </w:r>
      <w:r w:rsidR="00C77B97">
        <w:rPr>
          <w:bCs/>
          <w:iCs/>
          <w:sz w:val="22"/>
          <w:szCs w:val="18"/>
          <w:lang w:eastAsia="ko-KR"/>
        </w:rPr>
        <w:t xml:space="preserve"> from the UE perspective. </w:t>
      </w:r>
      <w:r w:rsidR="00A96F77">
        <w:rPr>
          <w:bCs/>
          <w:iCs/>
          <w:sz w:val="22"/>
          <w:szCs w:val="18"/>
          <w:lang w:eastAsia="ko-KR"/>
        </w:rPr>
        <w:t xml:space="preserve">For simplicity of the presentation, in the discussion below, let’s consider the case of two TRPs </w:t>
      </w:r>
      <w:r w:rsidR="00A96F77">
        <w:rPr>
          <w:bCs/>
          <w:iCs/>
          <w:sz w:val="22"/>
          <w:szCs w:val="18"/>
          <w:lang w:val="en-GB" w:eastAsia="ko-KR"/>
        </w:rPr>
        <w:t>communicating with the UE.</w:t>
      </w:r>
      <w:r w:rsidR="00A96F77" w:rsidRPr="00A96F77">
        <w:rPr>
          <w:bCs/>
          <w:iCs/>
          <w:sz w:val="22"/>
          <w:szCs w:val="18"/>
          <w:lang w:val="en-GB" w:eastAsia="ko-KR"/>
        </w:rPr>
        <w:t xml:space="preserve"> </w:t>
      </w:r>
      <w:r w:rsidR="00A96F77">
        <w:rPr>
          <w:bCs/>
          <w:iCs/>
          <w:sz w:val="22"/>
          <w:szCs w:val="18"/>
          <w:lang w:val="en-GB" w:eastAsia="ko-KR"/>
        </w:rPr>
        <w:t xml:space="preserve">The extension to the case of more than 2 TRPs follows in a straightforward fashion. </w:t>
      </w:r>
    </w:p>
    <w:p w14:paraId="3B3E3946" w14:textId="153687F5" w:rsidR="00A96F77" w:rsidRPr="004B2413" w:rsidRDefault="00A96F77" w:rsidP="005738B2">
      <w:pPr>
        <w:jc w:val="both"/>
        <w:rPr>
          <w:bCs/>
          <w:iCs/>
          <w:sz w:val="22"/>
          <w:szCs w:val="18"/>
          <w:lang w:val="en-GB" w:eastAsia="ko-KR"/>
        </w:rPr>
      </w:pPr>
      <w:r>
        <w:rPr>
          <w:bCs/>
          <w:iCs/>
          <w:sz w:val="22"/>
          <w:szCs w:val="18"/>
          <w:lang w:val="en-GB" w:eastAsia="ko-KR"/>
        </w:rPr>
        <w:t xml:space="preserve">If the HARQ-Ack transmissions </w:t>
      </w:r>
      <w:r w:rsidR="004B2413">
        <w:rPr>
          <w:bCs/>
          <w:iCs/>
          <w:sz w:val="22"/>
          <w:szCs w:val="18"/>
          <w:lang w:val="en-GB" w:eastAsia="ko-KR"/>
        </w:rPr>
        <w:t>to</w:t>
      </w:r>
      <w:r>
        <w:rPr>
          <w:bCs/>
          <w:iCs/>
          <w:sz w:val="22"/>
          <w:szCs w:val="18"/>
          <w:lang w:val="en-GB" w:eastAsia="ko-KR"/>
        </w:rPr>
        <w:t xml:space="preserve"> the different TRPs are </w:t>
      </w:r>
      <w:r w:rsidR="00A52ECD">
        <w:rPr>
          <w:bCs/>
          <w:iCs/>
          <w:sz w:val="22"/>
          <w:szCs w:val="18"/>
          <w:lang w:val="en-GB" w:eastAsia="ko-KR"/>
        </w:rPr>
        <w:t xml:space="preserve">always </w:t>
      </w:r>
      <w:r>
        <w:rPr>
          <w:bCs/>
          <w:iCs/>
          <w:sz w:val="22"/>
          <w:szCs w:val="18"/>
          <w:lang w:val="en-GB" w:eastAsia="ko-KR"/>
        </w:rPr>
        <w:t>scheduled in different slots</w:t>
      </w:r>
      <w:r w:rsidR="00A52ECD">
        <w:rPr>
          <w:bCs/>
          <w:iCs/>
          <w:sz w:val="22"/>
          <w:szCs w:val="18"/>
          <w:lang w:val="en-GB" w:eastAsia="ko-KR"/>
        </w:rPr>
        <w:t xml:space="preserve"> (e.g., via semi-static resource coordination between the TRPs)</w:t>
      </w:r>
      <w:r>
        <w:rPr>
          <w:bCs/>
          <w:iCs/>
          <w:sz w:val="22"/>
          <w:szCs w:val="18"/>
          <w:lang w:val="en-GB" w:eastAsia="ko-KR"/>
        </w:rPr>
        <w:t xml:space="preserve">, then no </w:t>
      </w:r>
      <w:r w:rsidR="001C3512">
        <w:rPr>
          <w:bCs/>
          <w:iCs/>
          <w:sz w:val="22"/>
          <w:szCs w:val="18"/>
          <w:lang w:val="en-GB" w:eastAsia="ko-KR"/>
        </w:rPr>
        <w:t xml:space="preserve">further </w:t>
      </w:r>
      <w:r>
        <w:rPr>
          <w:bCs/>
          <w:iCs/>
          <w:sz w:val="22"/>
          <w:szCs w:val="18"/>
          <w:lang w:val="en-GB" w:eastAsia="ko-KR"/>
        </w:rPr>
        <w:t xml:space="preserve">enhancement to the Rel-15 </w:t>
      </w:r>
      <w:r w:rsidR="001C3512">
        <w:rPr>
          <w:bCs/>
          <w:iCs/>
          <w:sz w:val="22"/>
          <w:szCs w:val="18"/>
          <w:lang w:val="en-GB" w:eastAsia="ko-KR"/>
        </w:rPr>
        <w:t xml:space="preserve">HARQ-Ack reporting </w:t>
      </w:r>
      <w:r>
        <w:rPr>
          <w:bCs/>
          <w:iCs/>
          <w:sz w:val="22"/>
          <w:szCs w:val="18"/>
          <w:lang w:val="en-GB" w:eastAsia="ko-KR"/>
        </w:rPr>
        <w:t>mechanism is needed. However, t</w:t>
      </w:r>
      <w:r w:rsidR="00C77B97">
        <w:rPr>
          <w:bCs/>
          <w:iCs/>
          <w:sz w:val="22"/>
          <w:szCs w:val="18"/>
          <w:lang w:eastAsia="ko-KR"/>
        </w:rPr>
        <w:t xml:space="preserve">o reduce latency, it may be desirable to allow </w:t>
      </w:r>
      <w:r>
        <w:rPr>
          <w:bCs/>
          <w:iCs/>
          <w:sz w:val="22"/>
          <w:szCs w:val="18"/>
          <w:lang w:eastAsia="ko-KR"/>
        </w:rPr>
        <w:t>the</w:t>
      </w:r>
      <w:r w:rsidR="00C77B97">
        <w:rPr>
          <w:bCs/>
          <w:iCs/>
          <w:sz w:val="22"/>
          <w:szCs w:val="18"/>
          <w:lang w:eastAsia="ko-KR"/>
        </w:rPr>
        <w:t xml:space="preserve"> HARQ-Ack transmissions</w:t>
      </w:r>
      <w:r>
        <w:rPr>
          <w:bCs/>
          <w:iCs/>
          <w:sz w:val="22"/>
          <w:szCs w:val="18"/>
          <w:lang w:eastAsia="ko-KR"/>
        </w:rPr>
        <w:t xml:space="preserve"> to the different TRPs</w:t>
      </w:r>
      <w:r w:rsidR="00C77B97">
        <w:rPr>
          <w:bCs/>
          <w:iCs/>
          <w:sz w:val="22"/>
          <w:szCs w:val="18"/>
          <w:lang w:eastAsia="ko-KR"/>
        </w:rPr>
        <w:t xml:space="preserve"> </w:t>
      </w:r>
      <w:r>
        <w:rPr>
          <w:bCs/>
          <w:iCs/>
          <w:sz w:val="22"/>
          <w:szCs w:val="18"/>
          <w:lang w:eastAsia="ko-KR"/>
        </w:rPr>
        <w:t xml:space="preserve">to </w:t>
      </w:r>
      <w:r w:rsidR="00F12C4E">
        <w:rPr>
          <w:bCs/>
          <w:iCs/>
          <w:sz w:val="22"/>
          <w:szCs w:val="18"/>
          <w:lang w:eastAsia="ko-KR"/>
        </w:rPr>
        <w:t>be scheduled</w:t>
      </w:r>
      <w:r>
        <w:rPr>
          <w:bCs/>
          <w:iCs/>
          <w:sz w:val="22"/>
          <w:szCs w:val="18"/>
          <w:lang w:eastAsia="ko-KR"/>
        </w:rPr>
        <w:t xml:space="preserve"> in the same slot. </w:t>
      </w:r>
      <w:r>
        <w:rPr>
          <w:bCs/>
          <w:iCs/>
          <w:sz w:val="22"/>
          <w:szCs w:val="18"/>
          <w:lang w:val="en-GB" w:eastAsia="ko-KR"/>
        </w:rPr>
        <w:t xml:space="preserve">In this case, </w:t>
      </w:r>
      <w:r>
        <w:rPr>
          <w:bCs/>
          <w:iCs/>
          <w:sz w:val="22"/>
          <w:szCs w:val="18"/>
          <w:lang w:eastAsia="ko-KR"/>
        </w:rPr>
        <w:t>t</w:t>
      </w:r>
      <w:r w:rsidR="00C77B97">
        <w:rPr>
          <w:bCs/>
          <w:iCs/>
          <w:sz w:val="22"/>
          <w:szCs w:val="18"/>
          <w:lang w:eastAsia="ko-KR"/>
        </w:rPr>
        <w:t xml:space="preserve">here can be two approaches: </w:t>
      </w:r>
    </w:p>
    <w:p w14:paraId="4D223A0E" w14:textId="77777777" w:rsidR="00D37174" w:rsidRDefault="00D37174" w:rsidP="00D37174">
      <w:pPr>
        <w:pStyle w:val="ListParagraph"/>
        <w:numPr>
          <w:ilvl w:val="0"/>
          <w:numId w:val="23"/>
        </w:numP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the HARQ-ACK PUCCHs are transmitted on different (non-overlapping) OFDM symbols</w:t>
      </w:r>
    </w:p>
    <w:p w14:paraId="351A1ABB" w14:textId="452D8B4C" w:rsidR="00D37174" w:rsidRDefault="00D37174" w:rsidP="00D37174">
      <w:pPr>
        <w:pStyle w:val="ListParagraph"/>
        <w:numPr>
          <w:ilvl w:val="0"/>
          <w:numId w:val="23"/>
        </w:numPr>
        <w:rPr>
          <w:rFonts w:ascii="Times New Roman" w:eastAsia="SimSun" w:hAnsi="Times New Roman"/>
          <w:bCs/>
          <w:iCs/>
          <w:szCs w:val="18"/>
          <w:lang w:val="en-GB" w:eastAsia="ko-KR"/>
        </w:rPr>
      </w:pPr>
      <w:r>
        <w:rPr>
          <w:rFonts w:ascii="Times New Roman" w:eastAsia="SimSun" w:hAnsi="Times New Roman"/>
          <w:bCs/>
          <w:iCs/>
          <w:szCs w:val="18"/>
          <w:lang w:val="en-GB" w:eastAsia="ko-KR"/>
        </w:rPr>
        <w:t xml:space="preserve">Option B: the HARQ-Ack PUCCHs are transmitted on overlapping OFDM symbols via different Tx antennas/panels for a UE with MIMO capability. </w:t>
      </w:r>
    </w:p>
    <w:p w14:paraId="7F45CA9B" w14:textId="77777777" w:rsidR="00D37174" w:rsidRDefault="00D37174" w:rsidP="00D37174">
      <w:pPr>
        <w:pStyle w:val="ListParagraph"/>
        <w:rPr>
          <w:rFonts w:ascii="Times New Roman" w:eastAsia="SimSun" w:hAnsi="Times New Roman"/>
          <w:bCs/>
          <w:iCs/>
          <w:szCs w:val="18"/>
          <w:lang w:val="en-GB" w:eastAsia="ko-KR"/>
        </w:rPr>
      </w:pPr>
    </w:p>
    <w:p w14:paraId="45804423" w14:textId="77777777" w:rsidR="00D37174" w:rsidRDefault="00D37174" w:rsidP="00D37174">
      <w:pPr>
        <w:rPr>
          <w:bCs/>
          <w:iCs/>
          <w:szCs w:val="18"/>
          <w:lang w:val="en-GB" w:eastAsia="ko-KR"/>
        </w:rPr>
      </w:pPr>
    </w:p>
    <w:p w14:paraId="64C2C223" w14:textId="60234C28" w:rsidR="00D37174" w:rsidRDefault="00D37174" w:rsidP="00D37174">
      <w:pPr>
        <w:jc w:val="center"/>
        <w:rPr>
          <w:bCs/>
          <w:iCs/>
          <w:szCs w:val="18"/>
          <w:lang w:val="en-GB" w:eastAsia="ko-KR"/>
        </w:rPr>
      </w:pPr>
      <w:r>
        <w:rPr>
          <w:bCs/>
          <w:iCs/>
          <w:noProof/>
          <w:szCs w:val="18"/>
          <w:lang w:val="en-GB" w:eastAsia="ko-KR"/>
        </w:rPr>
        <w:lastRenderedPageBreak/>
        <w:drawing>
          <wp:inline distT="0" distB="0" distL="0" distR="0" wp14:anchorId="5579B6BB" wp14:editId="3C59E7ED">
            <wp:extent cx="3383280" cy="182118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83280" cy="1821180"/>
                    </a:xfrm>
                    <a:prstGeom prst="rect">
                      <a:avLst/>
                    </a:prstGeom>
                    <a:noFill/>
                    <a:ln>
                      <a:noFill/>
                    </a:ln>
                  </pic:spPr>
                </pic:pic>
              </a:graphicData>
            </a:graphic>
          </wp:inline>
        </w:drawing>
      </w:r>
    </w:p>
    <w:p w14:paraId="1E9EA73D" w14:textId="337AA102" w:rsidR="00D37174" w:rsidRDefault="00D37174" w:rsidP="00D37174">
      <w:pPr>
        <w:pStyle w:val="ListParagraph"/>
        <w:numPr>
          <w:ilvl w:val="0"/>
          <w:numId w:val="24"/>
        </w:numPr>
        <w:jc w:val="center"/>
        <w:rPr>
          <w:rFonts w:ascii="Times New Roman" w:eastAsia="SimSun" w:hAnsi="Times New Roman"/>
          <w:bCs/>
          <w:iCs/>
          <w:szCs w:val="18"/>
          <w:lang w:val="en-GB" w:eastAsia="ko-KR"/>
        </w:rPr>
      </w:pPr>
      <w:r>
        <w:rPr>
          <w:rFonts w:ascii="Times New Roman" w:eastAsia="SimSun" w:hAnsi="Times New Roman"/>
          <w:bCs/>
          <w:iCs/>
          <w:szCs w:val="18"/>
          <w:lang w:val="en-GB" w:eastAsia="ko-KR"/>
        </w:rPr>
        <w:t>Option A: HARQ-Ack PUCCHs transmitted on different OFDM symbols</w:t>
      </w:r>
    </w:p>
    <w:p w14:paraId="027F9795" w14:textId="77777777" w:rsidR="00D37174" w:rsidRDefault="00D37174" w:rsidP="00D37174">
      <w:pPr>
        <w:pStyle w:val="ListParagraph"/>
        <w:rPr>
          <w:rFonts w:ascii="Times New Roman" w:eastAsia="SimSun" w:hAnsi="Times New Roman"/>
          <w:bCs/>
          <w:iCs/>
          <w:szCs w:val="18"/>
          <w:lang w:val="en-GB" w:eastAsia="ko-KR"/>
        </w:rPr>
      </w:pPr>
    </w:p>
    <w:p w14:paraId="47827F90" w14:textId="77777777" w:rsidR="00D37174" w:rsidRPr="00A6480C" w:rsidRDefault="00D37174" w:rsidP="00D37174">
      <w:pPr>
        <w:rPr>
          <w:bCs/>
          <w:iCs/>
          <w:sz w:val="22"/>
          <w:szCs w:val="18"/>
          <w:lang w:eastAsia="ko-KR"/>
        </w:rPr>
      </w:pPr>
    </w:p>
    <w:p w14:paraId="74649E30" w14:textId="4CC1075F" w:rsidR="00D37174" w:rsidRDefault="00D37174" w:rsidP="00D37174">
      <w:pPr>
        <w:jc w:val="center"/>
        <w:rPr>
          <w:bCs/>
          <w:iCs/>
          <w:sz w:val="22"/>
          <w:szCs w:val="18"/>
          <w:lang w:val="en-GB" w:eastAsia="ko-KR"/>
        </w:rPr>
      </w:pPr>
      <w:r>
        <w:rPr>
          <w:bCs/>
          <w:iCs/>
          <w:noProof/>
          <w:sz w:val="22"/>
          <w:szCs w:val="18"/>
          <w:lang w:val="en-GB" w:eastAsia="ko-KR"/>
        </w:rPr>
        <w:drawing>
          <wp:inline distT="0" distB="0" distL="0" distR="0" wp14:anchorId="3964050B" wp14:editId="417F53DC">
            <wp:extent cx="4229100" cy="1737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29100" cy="1737360"/>
                    </a:xfrm>
                    <a:prstGeom prst="rect">
                      <a:avLst/>
                    </a:prstGeom>
                    <a:noFill/>
                    <a:ln>
                      <a:noFill/>
                    </a:ln>
                  </pic:spPr>
                </pic:pic>
              </a:graphicData>
            </a:graphic>
          </wp:inline>
        </w:drawing>
      </w:r>
    </w:p>
    <w:p w14:paraId="53158056" w14:textId="59959845" w:rsidR="00D37174" w:rsidRPr="0052041B" w:rsidRDefault="00D37174" w:rsidP="00D37174">
      <w:pPr>
        <w:pStyle w:val="ListParagraph"/>
        <w:numPr>
          <w:ilvl w:val="0"/>
          <w:numId w:val="24"/>
        </w:numPr>
        <w:jc w:val="center"/>
        <w:rPr>
          <w:bCs/>
          <w:iCs/>
          <w:szCs w:val="18"/>
          <w:lang w:val="en-GB" w:eastAsia="ko-KR"/>
        </w:rPr>
      </w:pPr>
      <w:r>
        <w:rPr>
          <w:rFonts w:ascii="Times New Roman" w:eastAsia="SimSun" w:hAnsi="Times New Roman"/>
          <w:bCs/>
          <w:iCs/>
          <w:szCs w:val="18"/>
          <w:lang w:val="en-GB" w:eastAsia="ko-KR"/>
        </w:rPr>
        <w:t>Option B: HARQ-Ack PUCCHs transmitted on overlapping OFDM symbols via different Tx antennas/panels for a UE with MIMO capability</w:t>
      </w:r>
    </w:p>
    <w:p w14:paraId="5AFF76FE" w14:textId="77777777" w:rsidR="0052041B" w:rsidRDefault="0052041B" w:rsidP="0052041B">
      <w:pPr>
        <w:pStyle w:val="ListParagraph"/>
        <w:rPr>
          <w:bCs/>
          <w:iCs/>
          <w:szCs w:val="18"/>
          <w:lang w:val="en-GB" w:eastAsia="ko-KR"/>
        </w:rPr>
      </w:pPr>
    </w:p>
    <w:p w14:paraId="7AE94878" w14:textId="3999BA87" w:rsidR="00D37174" w:rsidRDefault="00D37174" w:rsidP="00D37174">
      <w:pPr>
        <w:pStyle w:val="ListParagraph"/>
        <w:jc w:val="center"/>
        <w:rPr>
          <w:bCs/>
          <w:iCs/>
          <w:szCs w:val="18"/>
          <w:lang w:val="en-GB" w:eastAsia="ko-KR"/>
        </w:rPr>
      </w:pPr>
      <w:r>
        <w:rPr>
          <w:rFonts w:asciiTheme="majorBidi" w:hAnsiTheme="majorBidi" w:cstheme="majorBidi"/>
          <w:b/>
          <w:lang w:val="en-GB" w:eastAsia="ko-KR"/>
        </w:rPr>
        <w:t xml:space="preserve">Figure </w:t>
      </w:r>
      <w:r w:rsidR="0052041B">
        <w:rPr>
          <w:rFonts w:asciiTheme="majorBidi" w:hAnsiTheme="majorBidi" w:cstheme="majorBidi"/>
          <w:b/>
          <w:lang w:val="en-GB" w:eastAsia="ko-KR"/>
        </w:rPr>
        <w:t>9</w:t>
      </w:r>
      <w:r>
        <w:rPr>
          <w:rFonts w:asciiTheme="majorBidi" w:hAnsiTheme="majorBidi" w:cstheme="majorBidi"/>
          <w:b/>
          <w:lang w:val="en-GB" w:eastAsia="ko-KR"/>
        </w:rPr>
        <w:t xml:space="preserve">. Intra-UE multiple HARQ-Ack transmissions per slot </w:t>
      </w:r>
    </w:p>
    <w:p w14:paraId="2FC4E0E9" w14:textId="4FA3F6E9" w:rsidR="00713EB0" w:rsidRDefault="00713EB0" w:rsidP="005738B2">
      <w:pPr>
        <w:jc w:val="both"/>
        <w:rPr>
          <w:bCs/>
          <w:iCs/>
          <w:sz w:val="22"/>
          <w:szCs w:val="18"/>
          <w:lang w:val="en-GB" w:eastAsia="ko-KR"/>
        </w:rPr>
      </w:pPr>
    </w:p>
    <w:p w14:paraId="60442C13" w14:textId="77777777" w:rsidR="00D37174" w:rsidRDefault="00D37174" w:rsidP="005738B2">
      <w:pPr>
        <w:jc w:val="both"/>
        <w:rPr>
          <w:bCs/>
          <w:iCs/>
          <w:sz w:val="22"/>
          <w:szCs w:val="18"/>
          <w:lang w:val="en-GB" w:eastAsia="ko-KR"/>
        </w:rPr>
      </w:pPr>
    </w:p>
    <w:p w14:paraId="1BB20428" w14:textId="0641A32F" w:rsidR="000F5523" w:rsidRDefault="000F5523" w:rsidP="005738B2">
      <w:pPr>
        <w:jc w:val="both"/>
        <w:rPr>
          <w:bCs/>
          <w:iCs/>
          <w:sz w:val="22"/>
          <w:szCs w:val="18"/>
          <w:lang w:val="en-GB" w:eastAsia="ko-KR"/>
        </w:rPr>
      </w:pPr>
      <w:r>
        <w:rPr>
          <w:bCs/>
          <w:iCs/>
          <w:sz w:val="22"/>
          <w:szCs w:val="18"/>
          <w:lang w:val="en-GB" w:eastAsia="ko-KR"/>
        </w:rPr>
        <w:t>We see both options are needed for HARQ-ACK feedback with multiple TR</w:t>
      </w:r>
      <w:r w:rsidR="00292AD8">
        <w:rPr>
          <w:bCs/>
          <w:iCs/>
          <w:sz w:val="22"/>
          <w:szCs w:val="18"/>
          <w:lang w:val="en-GB" w:eastAsia="ko-KR"/>
        </w:rPr>
        <w:t>P</w:t>
      </w:r>
      <w:r>
        <w:rPr>
          <w:bCs/>
          <w:iCs/>
          <w:sz w:val="22"/>
          <w:szCs w:val="18"/>
          <w:lang w:val="en-GB" w:eastAsia="ko-KR"/>
        </w:rPr>
        <w:t>s in different scenarios. Option A is more suitable for a semi-static PUCCH resource sharing mode between two TRP</w:t>
      </w:r>
      <w:r w:rsidR="00AE2CD0">
        <w:rPr>
          <w:bCs/>
          <w:iCs/>
          <w:sz w:val="22"/>
          <w:szCs w:val="18"/>
          <w:lang w:val="en-GB" w:eastAsia="ko-KR"/>
        </w:rPr>
        <w:t>s</w:t>
      </w:r>
      <w:r>
        <w:rPr>
          <w:bCs/>
          <w:iCs/>
          <w:sz w:val="22"/>
          <w:szCs w:val="18"/>
          <w:lang w:val="en-GB" w:eastAsia="ko-KR"/>
        </w:rPr>
        <w:t xml:space="preserve"> where the PUCCH resources configured for TRP A are </w:t>
      </w:r>
      <w:proofErr w:type="spellStart"/>
      <w:r>
        <w:rPr>
          <w:bCs/>
          <w:iCs/>
          <w:sz w:val="22"/>
          <w:szCs w:val="18"/>
          <w:lang w:val="en-GB" w:eastAsia="ko-KR"/>
        </w:rPr>
        <w:t>T</w:t>
      </w:r>
      <w:r w:rsidR="00713EB0">
        <w:rPr>
          <w:bCs/>
          <w:iCs/>
          <w:sz w:val="22"/>
          <w:szCs w:val="18"/>
          <w:lang w:val="en-GB" w:eastAsia="ko-KR"/>
        </w:rPr>
        <w:t>DM</w:t>
      </w:r>
      <w:r>
        <w:rPr>
          <w:bCs/>
          <w:iCs/>
          <w:sz w:val="22"/>
          <w:szCs w:val="18"/>
          <w:lang w:val="en-GB" w:eastAsia="ko-KR"/>
        </w:rPr>
        <w:t>ed</w:t>
      </w:r>
      <w:proofErr w:type="spellEnd"/>
      <w:r>
        <w:rPr>
          <w:bCs/>
          <w:iCs/>
          <w:sz w:val="22"/>
          <w:szCs w:val="18"/>
          <w:lang w:val="en-GB" w:eastAsia="ko-KR"/>
        </w:rPr>
        <w:t xml:space="preserve"> with PUCCH resources for TRP B. Option B is more suitable for a dynamic PUCCH resource sharing between two TRPs where a common set of PUCCH resources are configured to a UE which is shared by TRP A and TRP B. With dynamic sharing, it could happen two TRP schedule HARQ-ACK PUCCHs on overlapped OFDM symbols.</w:t>
      </w:r>
    </w:p>
    <w:p w14:paraId="12E7FB11" w14:textId="5DB21940" w:rsidR="001C3512" w:rsidRDefault="000F5523" w:rsidP="005738B2">
      <w:pPr>
        <w:jc w:val="both"/>
        <w:rPr>
          <w:bCs/>
          <w:iCs/>
          <w:sz w:val="22"/>
          <w:szCs w:val="18"/>
          <w:lang w:val="en-GB" w:eastAsia="ko-KR"/>
        </w:rPr>
      </w:pPr>
      <w:r>
        <w:rPr>
          <w:bCs/>
          <w:iCs/>
          <w:sz w:val="22"/>
          <w:szCs w:val="18"/>
          <w:lang w:val="en-GB" w:eastAsia="ko-KR"/>
        </w:rPr>
        <w:t xml:space="preserve">In general, comparing </w:t>
      </w:r>
      <w:r w:rsidR="0021283E">
        <w:rPr>
          <w:bCs/>
          <w:iCs/>
          <w:sz w:val="22"/>
          <w:szCs w:val="18"/>
          <w:lang w:val="en-GB" w:eastAsia="ko-KR"/>
        </w:rPr>
        <w:t xml:space="preserve">option A with option B, Option B is more flexible and more PUCCH resource efficient. Another important fact is that Option B can offer better cell coverage than option </w:t>
      </w:r>
      <w:r w:rsidR="0021283E" w:rsidRPr="0021283E">
        <w:rPr>
          <w:bCs/>
          <w:iCs/>
          <w:sz w:val="22"/>
          <w:szCs w:val="18"/>
          <w:lang w:val="en-GB" w:eastAsia="ko-KR"/>
        </w:rPr>
        <w:t>A.</w:t>
      </w:r>
      <w:r w:rsidR="00A52ECD" w:rsidRPr="0021283E">
        <w:rPr>
          <w:bCs/>
          <w:iCs/>
          <w:sz w:val="22"/>
          <w:szCs w:val="18"/>
          <w:lang w:val="en-GB" w:eastAsia="ko-KR"/>
        </w:rPr>
        <w:t xml:space="preserve"> </w:t>
      </w:r>
      <w:r w:rsidR="0021283E" w:rsidRPr="005738B2">
        <w:rPr>
          <w:bCs/>
          <w:iCs/>
          <w:sz w:val="22"/>
          <w:szCs w:val="18"/>
          <w:lang w:val="en-GB" w:eastAsia="ko-KR"/>
        </w:rPr>
        <w:t>With Option A</w:t>
      </w:r>
      <w:r w:rsidR="00C37108" w:rsidRPr="0021283E">
        <w:rPr>
          <w:bCs/>
          <w:iCs/>
          <w:sz w:val="22"/>
          <w:szCs w:val="18"/>
          <w:lang w:val="en-GB" w:eastAsia="ko-KR"/>
        </w:rPr>
        <w:t xml:space="preserve">, </w:t>
      </w:r>
      <w:r w:rsidR="00653256">
        <w:rPr>
          <w:bCs/>
          <w:iCs/>
          <w:sz w:val="22"/>
          <w:szCs w:val="18"/>
          <w:lang w:val="en-GB" w:eastAsia="ko-KR"/>
        </w:rPr>
        <w:t xml:space="preserve">one PUCCH transmission duration is less than 14 symbols per slot because the symbols are </w:t>
      </w:r>
      <w:proofErr w:type="spellStart"/>
      <w:r w:rsidR="00653256">
        <w:rPr>
          <w:bCs/>
          <w:iCs/>
          <w:sz w:val="22"/>
          <w:szCs w:val="18"/>
          <w:lang w:val="en-GB" w:eastAsia="ko-KR"/>
        </w:rPr>
        <w:t>TDMed</w:t>
      </w:r>
      <w:proofErr w:type="spellEnd"/>
      <w:r w:rsidR="00653256">
        <w:rPr>
          <w:bCs/>
          <w:iCs/>
          <w:sz w:val="22"/>
          <w:szCs w:val="18"/>
          <w:lang w:val="en-GB" w:eastAsia="ko-KR"/>
        </w:rPr>
        <w:t xml:space="preserve"> between two PUCCHs</w:t>
      </w:r>
      <w:r w:rsidR="00C37108" w:rsidRPr="0021283E">
        <w:rPr>
          <w:bCs/>
          <w:iCs/>
          <w:sz w:val="22"/>
          <w:szCs w:val="18"/>
          <w:lang w:val="en-GB" w:eastAsia="ko-KR"/>
        </w:rPr>
        <w:t xml:space="preserve">. This </w:t>
      </w:r>
      <w:r w:rsidR="00653256">
        <w:rPr>
          <w:bCs/>
          <w:iCs/>
          <w:sz w:val="22"/>
          <w:szCs w:val="18"/>
          <w:lang w:val="en-GB" w:eastAsia="ko-KR"/>
        </w:rPr>
        <w:t>will</w:t>
      </w:r>
      <w:r w:rsidR="00C37108" w:rsidRPr="0021283E">
        <w:rPr>
          <w:bCs/>
          <w:iCs/>
          <w:sz w:val="22"/>
          <w:szCs w:val="18"/>
          <w:lang w:val="en-GB" w:eastAsia="ko-KR"/>
        </w:rPr>
        <w:t xml:space="preserve"> result in a coverage loss for PUCCH. On the other hand, </w:t>
      </w:r>
      <w:r w:rsidR="00AB1A9A" w:rsidRPr="00DE7F47">
        <w:rPr>
          <w:bCs/>
          <w:iCs/>
          <w:sz w:val="22"/>
          <w:szCs w:val="18"/>
          <w:lang w:val="en-GB" w:eastAsia="ko-KR"/>
        </w:rPr>
        <w:t xml:space="preserve">with Option B, </w:t>
      </w:r>
      <w:r w:rsidR="00917466" w:rsidRPr="00DE7F47">
        <w:rPr>
          <w:bCs/>
          <w:iCs/>
          <w:sz w:val="22"/>
          <w:szCs w:val="18"/>
          <w:lang w:val="en-GB" w:eastAsia="ko-KR"/>
        </w:rPr>
        <w:t>each PUCCH transmission may span the entire slot. T</w:t>
      </w:r>
      <w:r w:rsidR="00AB1A9A" w:rsidRPr="00DE7F47">
        <w:rPr>
          <w:bCs/>
          <w:iCs/>
          <w:sz w:val="22"/>
          <w:szCs w:val="18"/>
          <w:lang w:val="en-GB" w:eastAsia="ko-KR"/>
        </w:rPr>
        <w:t xml:space="preserve">he UE may </w:t>
      </w:r>
      <w:r w:rsidR="00917466" w:rsidRPr="00DE7F47">
        <w:rPr>
          <w:bCs/>
          <w:iCs/>
          <w:sz w:val="22"/>
          <w:szCs w:val="18"/>
          <w:lang w:val="en-GB" w:eastAsia="ko-KR"/>
        </w:rPr>
        <w:t>dynamically drop one of the PUCCH transmissions if it reaches its power headroom</w:t>
      </w:r>
      <w:r w:rsidR="00653256">
        <w:rPr>
          <w:bCs/>
          <w:iCs/>
          <w:sz w:val="22"/>
          <w:szCs w:val="18"/>
          <w:lang w:val="en-GB" w:eastAsia="ko-KR"/>
        </w:rPr>
        <w:t xml:space="preserve"> or </w:t>
      </w:r>
      <w:r w:rsidR="00292AD8">
        <w:rPr>
          <w:bCs/>
          <w:iCs/>
          <w:sz w:val="22"/>
          <w:szCs w:val="18"/>
          <w:lang w:val="en-GB" w:eastAsia="ko-KR"/>
        </w:rPr>
        <w:t>g</w:t>
      </w:r>
      <w:r w:rsidR="00653256">
        <w:rPr>
          <w:bCs/>
          <w:iCs/>
          <w:sz w:val="22"/>
          <w:szCs w:val="18"/>
          <w:lang w:val="en-GB" w:eastAsia="ko-KR"/>
        </w:rPr>
        <w:t xml:space="preserve">NB can avoid </w:t>
      </w:r>
      <w:r w:rsidR="00D259A8">
        <w:rPr>
          <w:bCs/>
          <w:iCs/>
          <w:sz w:val="22"/>
          <w:szCs w:val="18"/>
          <w:lang w:val="en-GB" w:eastAsia="ko-KR"/>
        </w:rPr>
        <w:t>scheduling</w:t>
      </w:r>
      <w:r w:rsidR="00653256">
        <w:rPr>
          <w:bCs/>
          <w:iCs/>
          <w:sz w:val="22"/>
          <w:szCs w:val="18"/>
          <w:lang w:val="en-GB" w:eastAsia="ko-KR"/>
        </w:rPr>
        <w:t xml:space="preserve"> simultaneous two PUCCH transmissions for cell edge UEs</w:t>
      </w:r>
      <w:r w:rsidR="00917466" w:rsidRPr="00DE7F47">
        <w:rPr>
          <w:bCs/>
          <w:iCs/>
          <w:sz w:val="22"/>
          <w:szCs w:val="18"/>
          <w:lang w:val="en-GB" w:eastAsia="ko-KR"/>
        </w:rPr>
        <w:t>.</w:t>
      </w:r>
    </w:p>
    <w:p w14:paraId="21FD2E70" w14:textId="60D17B0D" w:rsidR="00877E68" w:rsidRPr="00882BC9" w:rsidRDefault="00877E68" w:rsidP="005738B2">
      <w:pPr>
        <w:jc w:val="both"/>
        <w:rPr>
          <w:b/>
          <w:iCs/>
          <w:sz w:val="22"/>
          <w:szCs w:val="18"/>
          <w:lang w:val="en-GB" w:eastAsia="ko-KR"/>
        </w:rPr>
      </w:pPr>
      <w:bookmarkStart w:id="21" w:name="_Hlk528942763"/>
      <w:r w:rsidRPr="00BF488A">
        <w:rPr>
          <w:b/>
          <w:iCs/>
          <w:sz w:val="22"/>
          <w:szCs w:val="18"/>
          <w:u w:val="single"/>
          <w:lang w:val="en-GB" w:eastAsia="ko-KR"/>
        </w:rPr>
        <w:t xml:space="preserve">Proposal </w:t>
      </w:r>
      <w:r w:rsidR="00005181">
        <w:rPr>
          <w:b/>
          <w:iCs/>
          <w:sz w:val="22"/>
          <w:szCs w:val="18"/>
          <w:u w:val="single"/>
          <w:lang w:val="en-GB" w:eastAsia="ko-KR"/>
        </w:rPr>
        <w:t>17</w:t>
      </w:r>
      <w:r w:rsidRPr="00877E68">
        <w:rPr>
          <w:b/>
          <w:iCs/>
          <w:sz w:val="22"/>
          <w:szCs w:val="18"/>
          <w:lang w:val="en-GB" w:eastAsia="ko-KR"/>
        </w:rPr>
        <w:t>: Support intra-UE multiple HARQ-ACK transmissions per slot</w:t>
      </w:r>
      <w:r w:rsidR="00882BC9">
        <w:rPr>
          <w:b/>
          <w:iCs/>
          <w:sz w:val="22"/>
          <w:szCs w:val="18"/>
          <w:lang w:val="en-GB" w:eastAsia="ko-KR"/>
        </w:rPr>
        <w:t xml:space="preserve">, where the </w:t>
      </w:r>
      <w:r w:rsidR="00882BC9" w:rsidRPr="00882BC9">
        <w:rPr>
          <w:b/>
          <w:iCs/>
          <w:sz w:val="22"/>
          <w:szCs w:val="18"/>
          <w:lang w:val="en-GB" w:eastAsia="ko-KR"/>
        </w:rPr>
        <w:t>m</w:t>
      </w:r>
      <w:r w:rsidRPr="00882BC9">
        <w:rPr>
          <w:b/>
          <w:iCs/>
          <w:sz w:val="22"/>
          <w:szCs w:val="18"/>
          <w:lang w:val="en-GB" w:eastAsia="ko-KR"/>
        </w:rPr>
        <w:t xml:space="preserve">ultiple HARQ-ACK transmissions in a slot can be </w:t>
      </w:r>
    </w:p>
    <w:p w14:paraId="08EB5588" w14:textId="7D9FC851" w:rsidR="00877E68" w:rsidRPr="00882BC9" w:rsidRDefault="0051506B" w:rsidP="005738B2">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t>transmitted</w:t>
      </w:r>
      <w:r w:rsidR="00877E68" w:rsidRPr="00882BC9">
        <w:rPr>
          <w:rFonts w:ascii="Times New Roman" w:eastAsia="SimSun" w:hAnsi="Times New Roman"/>
          <w:b/>
          <w:iCs/>
          <w:szCs w:val="18"/>
          <w:lang w:val="en-GB" w:eastAsia="ko-KR"/>
        </w:rPr>
        <w:t xml:space="preserve"> on different OFDM symbols</w:t>
      </w:r>
      <w:r w:rsidR="001C3512">
        <w:rPr>
          <w:rFonts w:ascii="Times New Roman" w:eastAsia="SimSun" w:hAnsi="Times New Roman"/>
          <w:b/>
          <w:iCs/>
          <w:szCs w:val="18"/>
          <w:lang w:val="en-GB" w:eastAsia="ko-KR"/>
        </w:rPr>
        <w:t>,</w:t>
      </w:r>
      <w:r w:rsidR="00877E68" w:rsidRPr="00882BC9">
        <w:rPr>
          <w:rFonts w:ascii="Times New Roman" w:eastAsia="SimSun" w:hAnsi="Times New Roman"/>
          <w:b/>
          <w:iCs/>
          <w:szCs w:val="18"/>
          <w:lang w:val="en-GB" w:eastAsia="ko-KR"/>
        </w:rPr>
        <w:t xml:space="preserve"> or </w:t>
      </w:r>
    </w:p>
    <w:p w14:paraId="473D09E3" w14:textId="6510A215" w:rsidR="00877E68" w:rsidRDefault="005459CE" w:rsidP="005738B2">
      <w:pPr>
        <w:pStyle w:val="ListParagraph"/>
        <w:numPr>
          <w:ilvl w:val="0"/>
          <w:numId w:val="9"/>
        </w:numPr>
        <w:jc w:val="both"/>
        <w:rPr>
          <w:rFonts w:ascii="Times New Roman" w:eastAsia="SimSun" w:hAnsi="Times New Roman"/>
          <w:b/>
          <w:iCs/>
          <w:szCs w:val="18"/>
          <w:lang w:val="en-GB" w:eastAsia="ko-KR"/>
        </w:rPr>
      </w:pPr>
      <w:r>
        <w:rPr>
          <w:rFonts w:ascii="Times New Roman" w:eastAsia="SimSun" w:hAnsi="Times New Roman"/>
          <w:b/>
          <w:iCs/>
          <w:szCs w:val="18"/>
          <w:lang w:val="en-GB" w:eastAsia="ko-KR"/>
        </w:rPr>
        <w:lastRenderedPageBreak/>
        <w:t>transmitted</w:t>
      </w:r>
      <w:r w:rsidR="00877E68" w:rsidRPr="001C3512">
        <w:rPr>
          <w:rFonts w:ascii="Times New Roman" w:eastAsia="SimSun" w:hAnsi="Times New Roman"/>
          <w:b/>
          <w:iCs/>
          <w:szCs w:val="18"/>
          <w:lang w:val="en-GB" w:eastAsia="ko-KR"/>
        </w:rPr>
        <w:t xml:space="preserve"> on </w:t>
      </w:r>
      <w:r>
        <w:rPr>
          <w:rFonts w:ascii="Times New Roman" w:eastAsia="SimSun" w:hAnsi="Times New Roman"/>
          <w:b/>
          <w:iCs/>
          <w:szCs w:val="18"/>
          <w:lang w:val="en-GB" w:eastAsia="ko-KR"/>
        </w:rPr>
        <w:t xml:space="preserve">overlapping OFDM symbols </w:t>
      </w:r>
      <w:r w:rsidR="00653256">
        <w:rPr>
          <w:rFonts w:ascii="Times New Roman" w:eastAsia="SimSun" w:hAnsi="Times New Roman"/>
          <w:b/>
          <w:iCs/>
          <w:szCs w:val="18"/>
          <w:lang w:val="en-GB" w:eastAsia="ko-KR"/>
        </w:rPr>
        <w:t>via</w:t>
      </w:r>
      <w:r>
        <w:rPr>
          <w:rFonts w:ascii="Times New Roman" w:eastAsia="SimSun" w:hAnsi="Times New Roman"/>
          <w:b/>
          <w:iCs/>
          <w:szCs w:val="18"/>
          <w:lang w:val="en-GB" w:eastAsia="ko-KR"/>
        </w:rPr>
        <w:t xml:space="preserve"> </w:t>
      </w:r>
      <w:r w:rsidR="00877E68" w:rsidRPr="001C3512">
        <w:rPr>
          <w:rFonts w:ascii="Times New Roman" w:eastAsia="SimSun" w:hAnsi="Times New Roman"/>
          <w:b/>
          <w:iCs/>
          <w:szCs w:val="18"/>
          <w:lang w:val="en-GB" w:eastAsia="ko-KR"/>
        </w:rPr>
        <w:t>different antennas/panel</w:t>
      </w:r>
      <w:r w:rsidR="00882BC9" w:rsidRPr="001C3512">
        <w:rPr>
          <w:rFonts w:ascii="Times New Roman" w:eastAsia="SimSun" w:hAnsi="Times New Roman"/>
          <w:b/>
          <w:iCs/>
          <w:szCs w:val="18"/>
          <w:lang w:val="en-GB" w:eastAsia="ko-KR"/>
        </w:rPr>
        <w:t>s</w:t>
      </w:r>
      <w:r w:rsidR="00877E68" w:rsidRPr="001C3512">
        <w:rPr>
          <w:rFonts w:ascii="Times New Roman" w:eastAsia="SimSun" w:hAnsi="Times New Roman"/>
          <w:b/>
          <w:iCs/>
          <w:szCs w:val="18"/>
          <w:lang w:val="en-GB" w:eastAsia="ko-KR"/>
        </w:rPr>
        <w:t xml:space="preserve"> for a UE with MIMO capability. </w:t>
      </w:r>
    </w:p>
    <w:bookmarkEnd w:id="21"/>
    <w:p w14:paraId="3CBD4071" w14:textId="416611F5" w:rsidR="00D656EF" w:rsidRDefault="00D656EF" w:rsidP="005738B2">
      <w:pPr>
        <w:jc w:val="both"/>
        <w:rPr>
          <w:b/>
          <w:iCs/>
          <w:szCs w:val="18"/>
          <w:lang w:val="en-GB" w:eastAsia="ko-KR"/>
        </w:rPr>
      </w:pPr>
    </w:p>
    <w:p w14:paraId="13984449" w14:textId="51BF8602" w:rsidR="001C3512" w:rsidRPr="001C3512" w:rsidRDefault="000020E9" w:rsidP="005738B2">
      <w:pPr>
        <w:pStyle w:val="Heading3"/>
        <w:jc w:val="both"/>
        <w:rPr>
          <w:rFonts w:ascii="Times New Roman" w:hAnsi="Times New Roman"/>
        </w:rPr>
      </w:pPr>
      <w:r>
        <w:rPr>
          <w:rFonts w:ascii="Times New Roman" w:hAnsi="Times New Roman"/>
        </w:rPr>
        <w:t xml:space="preserve">Simultaneous intra-UE </w:t>
      </w:r>
      <w:r w:rsidR="001C3512" w:rsidRPr="001C3512">
        <w:rPr>
          <w:rFonts w:ascii="Times New Roman" w:hAnsi="Times New Roman"/>
        </w:rPr>
        <w:t xml:space="preserve">PUCCH </w:t>
      </w:r>
      <w:r>
        <w:rPr>
          <w:rFonts w:ascii="Times New Roman" w:hAnsi="Times New Roman"/>
        </w:rPr>
        <w:t>&amp;</w:t>
      </w:r>
      <w:r w:rsidR="001C3512" w:rsidRPr="001C3512">
        <w:rPr>
          <w:rFonts w:ascii="Times New Roman" w:hAnsi="Times New Roman"/>
        </w:rPr>
        <w:t xml:space="preserve"> PUSCH</w:t>
      </w:r>
      <w:r>
        <w:rPr>
          <w:rFonts w:ascii="Times New Roman" w:hAnsi="Times New Roman"/>
        </w:rPr>
        <w:t xml:space="preserve"> transmissions</w:t>
      </w:r>
    </w:p>
    <w:p w14:paraId="54B5C163" w14:textId="77777777" w:rsidR="001C3512" w:rsidRDefault="005237F2" w:rsidP="005738B2">
      <w:pPr>
        <w:jc w:val="both"/>
        <w:rPr>
          <w:bCs/>
          <w:iCs/>
          <w:sz w:val="22"/>
          <w:szCs w:val="18"/>
          <w:lang w:eastAsia="ko-KR"/>
        </w:rPr>
      </w:pPr>
      <w:r>
        <w:rPr>
          <w:bCs/>
          <w:iCs/>
          <w:sz w:val="22"/>
          <w:szCs w:val="18"/>
          <w:lang w:eastAsia="ko-KR"/>
        </w:rPr>
        <w:t xml:space="preserve">In NR Rel-15 with single-TRP, when a PUCCH transmission carrying the HARQ-Ack feedbacks happen to collide with a PUSCH transmission (for the same UE), the UE may need to piggyback the HARQ-Acks on the PUSCH, as long as the timeline conditions for piggyback are satisfied. </w:t>
      </w:r>
    </w:p>
    <w:p w14:paraId="206E291B" w14:textId="7F5A208F" w:rsidR="000F34E0" w:rsidRDefault="005237F2" w:rsidP="005738B2">
      <w:pPr>
        <w:jc w:val="both"/>
        <w:rPr>
          <w:bCs/>
          <w:iCs/>
          <w:sz w:val="22"/>
          <w:szCs w:val="18"/>
          <w:lang w:eastAsia="ko-KR"/>
        </w:rPr>
      </w:pPr>
      <w:r>
        <w:rPr>
          <w:bCs/>
          <w:iCs/>
          <w:sz w:val="22"/>
          <w:szCs w:val="18"/>
          <w:lang w:eastAsia="ko-KR"/>
        </w:rPr>
        <w:t xml:space="preserve">In the multiple-TRP scenario, UE may also need to check whether the HARQ-Ack and the PUSCH are targeted towards the same TRP or not in order to determine whether to piggyback the HARQ-Ack on the PUSCH. In particular, piggybacking may not be a good solution if the PUCCH and the PUSCH are targeted towards different TRPs with non-ideal backhaul. </w:t>
      </w:r>
      <w:r w:rsidR="00553C34">
        <w:rPr>
          <w:bCs/>
          <w:iCs/>
          <w:sz w:val="22"/>
          <w:szCs w:val="18"/>
          <w:lang w:eastAsia="ko-KR"/>
        </w:rPr>
        <w:t xml:space="preserve">For example, consider the scenario illustrated in Figure </w:t>
      </w:r>
      <w:r w:rsidR="00E37447">
        <w:rPr>
          <w:bCs/>
          <w:iCs/>
          <w:sz w:val="22"/>
          <w:szCs w:val="18"/>
          <w:lang w:eastAsia="ko-KR"/>
        </w:rPr>
        <w:t>10</w:t>
      </w:r>
      <w:r w:rsidR="00553C34">
        <w:rPr>
          <w:bCs/>
          <w:iCs/>
          <w:sz w:val="22"/>
          <w:szCs w:val="18"/>
          <w:lang w:eastAsia="ko-KR"/>
        </w:rPr>
        <w:t xml:space="preserve"> below. In a given slot, the UE is scheduled by TRP A to transmit PUSCH, and it is also scheduled by TRP B to transmit PUCCH carrying HARQ-Ack feedback, and the PUCCH and PUSCH channel are overlapping in time. In this case, TRP A is not aware of the HARQ-Ack feedback, and TRP B is not aware of the PUSCH transmission. </w:t>
      </w:r>
      <w:r w:rsidR="00153497">
        <w:rPr>
          <w:bCs/>
          <w:iCs/>
          <w:sz w:val="22"/>
          <w:szCs w:val="18"/>
          <w:lang w:eastAsia="ko-KR"/>
        </w:rPr>
        <w:t>In this case</w:t>
      </w:r>
      <w:r w:rsidR="00660C21">
        <w:rPr>
          <w:bCs/>
          <w:iCs/>
          <w:sz w:val="22"/>
          <w:szCs w:val="18"/>
          <w:lang w:eastAsia="ko-KR"/>
        </w:rPr>
        <w:t>, p</w:t>
      </w:r>
      <w:r w:rsidR="000F34E0">
        <w:rPr>
          <w:bCs/>
          <w:iCs/>
          <w:sz w:val="22"/>
          <w:szCs w:val="18"/>
          <w:lang w:eastAsia="ko-KR"/>
        </w:rPr>
        <w:t>iggyback</w:t>
      </w:r>
      <w:r w:rsidR="00660C21">
        <w:rPr>
          <w:bCs/>
          <w:iCs/>
          <w:sz w:val="22"/>
          <w:szCs w:val="18"/>
          <w:lang w:eastAsia="ko-KR"/>
        </w:rPr>
        <w:t>ing</w:t>
      </w:r>
      <w:r w:rsidR="000F34E0">
        <w:rPr>
          <w:bCs/>
          <w:iCs/>
          <w:sz w:val="22"/>
          <w:szCs w:val="18"/>
          <w:lang w:eastAsia="ko-KR"/>
        </w:rPr>
        <w:t xml:space="preserve"> HARQ-ACK on PUSCH </w:t>
      </w:r>
      <w:r w:rsidR="006E5AD8">
        <w:rPr>
          <w:bCs/>
          <w:iCs/>
          <w:sz w:val="22"/>
          <w:szCs w:val="18"/>
          <w:lang w:eastAsia="ko-KR"/>
        </w:rPr>
        <w:t>does not work</w:t>
      </w:r>
      <w:r w:rsidR="000F34E0">
        <w:rPr>
          <w:bCs/>
          <w:iCs/>
          <w:sz w:val="22"/>
          <w:szCs w:val="18"/>
          <w:lang w:eastAsia="ko-KR"/>
        </w:rPr>
        <w:t xml:space="preserve"> in this scenario due to several reasons below</w:t>
      </w:r>
    </w:p>
    <w:p w14:paraId="525247C3" w14:textId="7164D0BD" w:rsidR="000F34E0" w:rsidRPr="005738B2" w:rsidRDefault="000F34E0" w:rsidP="005738B2">
      <w:pPr>
        <w:pStyle w:val="ListParagraph"/>
        <w:numPr>
          <w:ilvl w:val="0"/>
          <w:numId w:val="21"/>
        </w:numPr>
        <w:jc w:val="both"/>
        <w:rPr>
          <w:rFonts w:ascii="Times New Roman" w:hAnsi="Times New Roman"/>
          <w:bCs/>
          <w:iCs/>
          <w:szCs w:val="18"/>
          <w:lang w:eastAsia="ko-KR"/>
        </w:rPr>
      </w:pPr>
      <w:r w:rsidRPr="005738B2">
        <w:rPr>
          <w:rFonts w:ascii="Times New Roman" w:hAnsi="Times New Roman"/>
          <w:bCs/>
          <w:iCs/>
          <w:szCs w:val="18"/>
          <w:lang w:eastAsia="ko-KR"/>
        </w:rPr>
        <w:t>When TRP A schedule PUSCH in the UL grant, it does not provision resource for HARQ-ACK piggyback. It does not provide correct beta offset values for HARQ-ACK. Piggyback HARQ-ACK blindly at UE based on a wrong beta offset value would lead to nonguaranteed decoding performance for both HARQ-ACK and PUSCH</w:t>
      </w:r>
    </w:p>
    <w:p w14:paraId="3949964A" w14:textId="50E53C6F" w:rsidR="00B15033" w:rsidRPr="005738B2" w:rsidRDefault="000F34E0" w:rsidP="005738B2">
      <w:pPr>
        <w:pStyle w:val="ListParagraph"/>
        <w:numPr>
          <w:ilvl w:val="0"/>
          <w:numId w:val="21"/>
        </w:numPr>
        <w:jc w:val="both"/>
        <w:rPr>
          <w:rFonts w:ascii="Times New Roman" w:hAnsi="Times New Roman"/>
          <w:bCs/>
          <w:iCs/>
          <w:szCs w:val="18"/>
          <w:lang w:eastAsia="ko-KR"/>
        </w:rPr>
      </w:pPr>
      <w:r w:rsidRPr="005738B2">
        <w:rPr>
          <w:rFonts w:ascii="Times New Roman" w:hAnsi="Times New Roman"/>
          <w:bCs/>
          <w:iCs/>
          <w:szCs w:val="18"/>
          <w:lang w:eastAsia="ko-KR"/>
        </w:rPr>
        <w:t>Even put potential performance degradation at aside, one more serious issue is that</w:t>
      </w:r>
      <w:r w:rsidR="005237F2" w:rsidRPr="005738B2">
        <w:rPr>
          <w:rFonts w:ascii="Times New Roman" w:hAnsi="Times New Roman"/>
          <w:szCs w:val="18"/>
          <w:lang w:eastAsia="ko-KR"/>
        </w:rPr>
        <w:t>, if the UE piggybacks the HARQ-ACK on the PUSCH, then neither of t</w:t>
      </w:r>
      <w:r w:rsidR="00153497" w:rsidRPr="005738B2">
        <w:rPr>
          <w:rFonts w:ascii="Times New Roman" w:hAnsi="Times New Roman"/>
          <w:szCs w:val="18"/>
          <w:lang w:eastAsia="ko-KR"/>
        </w:rPr>
        <w:t xml:space="preserve">wo </w:t>
      </w:r>
      <w:r w:rsidR="005237F2" w:rsidRPr="005738B2">
        <w:rPr>
          <w:rFonts w:ascii="Times New Roman" w:hAnsi="Times New Roman"/>
          <w:szCs w:val="18"/>
          <w:lang w:eastAsia="ko-KR"/>
        </w:rPr>
        <w:t xml:space="preserve">TRPs will be able to decode the desired message correctly. </w:t>
      </w:r>
      <w:r w:rsidR="00B15033" w:rsidRPr="005738B2">
        <w:rPr>
          <w:rFonts w:ascii="Times New Roman" w:hAnsi="Times New Roman"/>
          <w:bCs/>
          <w:iCs/>
          <w:szCs w:val="18"/>
          <w:lang w:eastAsia="ko-KR"/>
        </w:rPr>
        <w:t>F</w:t>
      </w:r>
      <w:r w:rsidRPr="005738B2">
        <w:rPr>
          <w:rFonts w:ascii="Times New Roman" w:hAnsi="Times New Roman"/>
          <w:bCs/>
          <w:iCs/>
          <w:szCs w:val="18"/>
          <w:lang w:eastAsia="ko-KR"/>
        </w:rPr>
        <w:t xml:space="preserve">or TRP A, </w:t>
      </w:r>
      <w:r w:rsidR="00B15033" w:rsidRPr="005738B2">
        <w:rPr>
          <w:rFonts w:ascii="Times New Roman" w:hAnsi="Times New Roman"/>
          <w:bCs/>
          <w:iCs/>
          <w:szCs w:val="18"/>
          <w:lang w:eastAsia="ko-KR"/>
        </w:rPr>
        <w:t>PUSCH decoding will fail,</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because i</w:t>
      </w:r>
      <w:r w:rsidRPr="005738B2">
        <w:rPr>
          <w:rFonts w:ascii="Times New Roman" w:hAnsi="Times New Roman"/>
          <w:bCs/>
          <w:iCs/>
          <w:szCs w:val="18"/>
          <w:lang w:eastAsia="ko-KR"/>
        </w:rPr>
        <w:t>t still attempts to decode PUSCH without know</w:t>
      </w:r>
      <w:r w:rsidR="00B15033" w:rsidRPr="005738B2">
        <w:rPr>
          <w:rFonts w:ascii="Times New Roman" w:hAnsi="Times New Roman"/>
          <w:bCs/>
          <w:iCs/>
          <w:szCs w:val="18"/>
          <w:lang w:eastAsia="ko-KR"/>
        </w:rPr>
        <w:t>ing</w:t>
      </w:r>
      <w:r w:rsidRPr="005738B2">
        <w:rPr>
          <w:rFonts w:ascii="Times New Roman" w:hAnsi="Times New Roman"/>
          <w:bCs/>
          <w:iCs/>
          <w:szCs w:val="18"/>
          <w:lang w:eastAsia="ko-KR"/>
        </w:rPr>
        <w:t xml:space="preserve"> the rate matching of PUSCH over HARQ-ACK when HARQ-ACK is more than 2 bits. </w:t>
      </w:r>
      <w:r w:rsidR="00B15033" w:rsidRPr="005738B2">
        <w:rPr>
          <w:rFonts w:ascii="Times New Roman" w:hAnsi="Times New Roman"/>
          <w:bCs/>
          <w:iCs/>
          <w:szCs w:val="18"/>
          <w:lang w:eastAsia="ko-KR"/>
        </w:rPr>
        <w:t>With up to 2 bits HARQ-ACK, TR</w:t>
      </w:r>
      <w:r w:rsidR="00891C75">
        <w:rPr>
          <w:rFonts w:ascii="Times New Roman" w:hAnsi="Times New Roman"/>
          <w:bCs/>
          <w:iCs/>
          <w:szCs w:val="18"/>
          <w:lang w:eastAsia="ko-KR"/>
        </w:rPr>
        <w:t>P</w:t>
      </w:r>
      <w:r w:rsidR="00B15033" w:rsidRPr="005738B2">
        <w:rPr>
          <w:rFonts w:ascii="Times New Roman" w:hAnsi="Times New Roman"/>
          <w:bCs/>
          <w:iCs/>
          <w:szCs w:val="18"/>
          <w:lang w:eastAsia="ko-KR"/>
        </w:rPr>
        <w:t xml:space="preserve"> A may be able to decode PUSCH because HARQ-ACK puncture PUSCH. But TRP A still cannot guarantee the performance because lack of proper resource allocation for PUSCH and appropriate beta offset signaling.  For TRP B, it may not know HARQ-ACK is piggybacked on PUSCH rather than transmitting in PUCCH. </w:t>
      </w:r>
      <w:r w:rsidRPr="005738B2">
        <w:rPr>
          <w:rFonts w:ascii="Times New Roman" w:hAnsi="Times New Roman"/>
          <w:bCs/>
          <w:iCs/>
          <w:szCs w:val="18"/>
          <w:lang w:eastAsia="ko-KR"/>
        </w:rPr>
        <w:t xml:space="preserve"> </w:t>
      </w:r>
      <w:r w:rsidR="00B15033" w:rsidRPr="005738B2">
        <w:rPr>
          <w:rFonts w:ascii="Times New Roman" w:hAnsi="Times New Roman"/>
          <w:bCs/>
          <w:iCs/>
          <w:szCs w:val="18"/>
          <w:lang w:eastAsia="ko-KR"/>
        </w:rPr>
        <w:t xml:space="preserve">TRP B still monitor PUCCH resource and attempts to decode HARQ-ACK from the junk LLRs, which apparently will fail. </w:t>
      </w:r>
    </w:p>
    <w:p w14:paraId="3A753011" w14:textId="77777777" w:rsidR="00B15033" w:rsidRDefault="00B15033" w:rsidP="005738B2">
      <w:pPr>
        <w:pStyle w:val="ListParagraph"/>
        <w:jc w:val="both"/>
        <w:rPr>
          <w:bCs/>
          <w:iCs/>
          <w:szCs w:val="18"/>
          <w:lang w:eastAsia="ko-KR"/>
        </w:rPr>
      </w:pPr>
    </w:p>
    <w:p w14:paraId="45AEBF95" w14:textId="0DA16FC7" w:rsidR="00A96F77" w:rsidRPr="00DE7F47" w:rsidRDefault="00B15033" w:rsidP="005738B2">
      <w:pPr>
        <w:jc w:val="both"/>
        <w:rPr>
          <w:sz w:val="22"/>
          <w:szCs w:val="18"/>
          <w:lang w:eastAsia="ko-KR"/>
        </w:rPr>
      </w:pPr>
      <w:r>
        <w:rPr>
          <w:bCs/>
          <w:iCs/>
          <w:sz w:val="22"/>
          <w:szCs w:val="18"/>
          <w:lang w:eastAsia="ko-KR"/>
        </w:rPr>
        <w:t>O</w:t>
      </w:r>
      <w:r w:rsidR="00A96F77" w:rsidRPr="00DE7F47">
        <w:rPr>
          <w:bCs/>
          <w:iCs/>
          <w:sz w:val="22"/>
          <w:szCs w:val="18"/>
          <w:lang w:eastAsia="ko-KR"/>
        </w:rPr>
        <w:t>ne</w:t>
      </w:r>
      <w:r w:rsidR="00A96F77" w:rsidRPr="00DE7F47">
        <w:rPr>
          <w:sz w:val="22"/>
          <w:szCs w:val="18"/>
          <w:lang w:eastAsia="ko-KR"/>
        </w:rPr>
        <w:t xml:space="preserve"> simple way to solve this problem is to allow the UE to have simultaneous PUCCH and PUSCH transmission</w:t>
      </w:r>
      <w:r w:rsidR="005237F2" w:rsidRPr="00DE7F47">
        <w:rPr>
          <w:sz w:val="22"/>
          <w:szCs w:val="18"/>
          <w:lang w:eastAsia="ko-KR"/>
        </w:rPr>
        <w:t xml:space="preserve"> on different Tx antennas/panels</w:t>
      </w:r>
      <w:r>
        <w:rPr>
          <w:bCs/>
          <w:iCs/>
          <w:sz w:val="22"/>
          <w:szCs w:val="18"/>
          <w:lang w:eastAsia="ko-KR"/>
        </w:rPr>
        <w:t>, f</w:t>
      </w:r>
      <w:r w:rsidRPr="0070566A">
        <w:rPr>
          <w:bCs/>
          <w:iCs/>
          <w:sz w:val="22"/>
          <w:szCs w:val="18"/>
          <w:lang w:eastAsia="ko-KR"/>
        </w:rPr>
        <w:t>or UEs with MIMO or multi-panel capability</w:t>
      </w:r>
      <w:r w:rsidR="005237F2" w:rsidRPr="00DE7F47">
        <w:rPr>
          <w:bCs/>
          <w:iCs/>
          <w:sz w:val="22"/>
          <w:szCs w:val="18"/>
          <w:lang w:eastAsia="ko-KR"/>
        </w:rPr>
        <w:t>.</w:t>
      </w:r>
      <w:r w:rsidR="005237F2" w:rsidRPr="00DE7F47">
        <w:rPr>
          <w:sz w:val="22"/>
          <w:szCs w:val="18"/>
          <w:lang w:eastAsia="ko-KR"/>
        </w:rPr>
        <w:t xml:space="preserve"> The scheduling of the PUCCH will not affect the scheduling of the PUSCH, </w:t>
      </w:r>
      <w:r w:rsidR="008C1557" w:rsidRPr="00DE7F47">
        <w:rPr>
          <w:sz w:val="22"/>
          <w:szCs w:val="18"/>
          <w:lang w:eastAsia="ko-KR"/>
        </w:rPr>
        <w:t>and vice versa</w:t>
      </w:r>
      <w:r w:rsidR="005237F2" w:rsidRPr="00DE7F47">
        <w:rPr>
          <w:bCs/>
          <w:iCs/>
          <w:sz w:val="22"/>
          <w:szCs w:val="18"/>
          <w:lang w:eastAsia="ko-KR"/>
        </w:rPr>
        <w:t xml:space="preserve">. </w:t>
      </w:r>
      <w:r>
        <w:rPr>
          <w:bCs/>
          <w:iCs/>
          <w:sz w:val="22"/>
          <w:szCs w:val="18"/>
          <w:lang w:eastAsia="ko-KR"/>
        </w:rPr>
        <w:t>Of course, if the</w:t>
      </w:r>
      <w:r w:rsidRPr="0070566A">
        <w:rPr>
          <w:bCs/>
          <w:iCs/>
          <w:sz w:val="22"/>
          <w:szCs w:val="18"/>
          <w:lang w:eastAsia="ko-KR"/>
        </w:rPr>
        <w:t xml:space="preserve"> sum of the ranks of the two </w:t>
      </w:r>
      <w:r>
        <w:rPr>
          <w:bCs/>
          <w:iCs/>
          <w:sz w:val="22"/>
          <w:szCs w:val="18"/>
          <w:lang w:eastAsia="ko-KR"/>
        </w:rPr>
        <w:t>transmissions</w:t>
      </w:r>
      <w:r w:rsidRPr="0070566A">
        <w:rPr>
          <w:bCs/>
          <w:iCs/>
          <w:sz w:val="22"/>
          <w:szCs w:val="18"/>
          <w:lang w:eastAsia="ko-KR"/>
        </w:rPr>
        <w:t xml:space="preserve"> exceed</w:t>
      </w:r>
      <w:r>
        <w:rPr>
          <w:bCs/>
          <w:iCs/>
          <w:sz w:val="22"/>
          <w:szCs w:val="18"/>
          <w:lang w:eastAsia="ko-KR"/>
        </w:rPr>
        <w:t>s</w:t>
      </w:r>
      <w:r w:rsidRPr="0070566A">
        <w:rPr>
          <w:bCs/>
          <w:iCs/>
          <w:sz w:val="22"/>
          <w:szCs w:val="18"/>
          <w:lang w:eastAsia="ko-KR"/>
        </w:rPr>
        <w:t xml:space="preserve"> the maximum UL rank supported by the UE</w:t>
      </w:r>
      <w:r>
        <w:rPr>
          <w:bCs/>
          <w:iCs/>
          <w:sz w:val="22"/>
          <w:szCs w:val="18"/>
          <w:lang w:eastAsia="ko-KR"/>
        </w:rPr>
        <w:t xml:space="preserve"> or the sum power of the two transmissions exceeds </w:t>
      </w:r>
      <w:proofErr w:type="spellStart"/>
      <w:r>
        <w:rPr>
          <w:bCs/>
          <w:iCs/>
          <w:sz w:val="22"/>
          <w:szCs w:val="18"/>
          <w:lang w:eastAsia="ko-KR"/>
        </w:rPr>
        <w:t>Pc_max</w:t>
      </w:r>
      <w:proofErr w:type="spellEnd"/>
      <w:r>
        <w:rPr>
          <w:bCs/>
          <w:iCs/>
          <w:sz w:val="22"/>
          <w:szCs w:val="18"/>
          <w:lang w:eastAsia="ko-KR"/>
        </w:rPr>
        <w:t>, UE need to drop one of the channels.</w:t>
      </w:r>
    </w:p>
    <w:p w14:paraId="11681C78" w14:textId="2CC55D3C" w:rsidR="00634181" w:rsidRDefault="003A3F27" w:rsidP="005738B2">
      <w:pPr>
        <w:jc w:val="center"/>
        <w:rPr>
          <w:bCs/>
          <w:iCs/>
          <w:sz w:val="22"/>
          <w:szCs w:val="18"/>
          <w:lang w:eastAsia="ko-KR"/>
        </w:rPr>
      </w:pPr>
      <w:r>
        <w:rPr>
          <w:bCs/>
          <w:iCs/>
          <w:noProof/>
          <w:sz w:val="22"/>
          <w:szCs w:val="18"/>
          <w:lang w:eastAsia="ko-KR"/>
        </w:rPr>
        <w:drawing>
          <wp:inline distT="0" distB="0" distL="0" distR="0" wp14:anchorId="0A958B87" wp14:editId="1ADB7470">
            <wp:extent cx="4528868" cy="18307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46501" cy="1837918"/>
                    </a:xfrm>
                    <a:prstGeom prst="rect">
                      <a:avLst/>
                    </a:prstGeom>
                    <a:noFill/>
                  </pic:spPr>
                </pic:pic>
              </a:graphicData>
            </a:graphic>
          </wp:inline>
        </w:drawing>
      </w:r>
    </w:p>
    <w:p w14:paraId="629F8C5E" w14:textId="6A626E40" w:rsidR="00634181" w:rsidRDefault="00D37174" w:rsidP="005738B2">
      <w:pPr>
        <w:jc w:val="center"/>
        <w:rPr>
          <w:bCs/>
          <w:iCs/>
          <w:sz w:val="22"/>
          <w:szCs w:val="18"/>
          <w:lang w:val="en-GB" w:eastAsia="zh-CN"/>
        </w:rPr>
      </w:pPr>
      <w:r>
        <w:rPr>
          <w:rFonts w:asciiTheme="majorBidi" w:hAnsiTheme="majorBidi" w:cstheme="majorBidi"/>
          <w:b/>
          <w:sz w:val="22"/>
          <w:szCs w:val="22"/>
          <w:lang w:val="en-GB" w:eastAsia="ko-KR"/>
        </w:rPr>
        <w:t xml:space="preserve">Figure </w:t>
      </w:r>
      <w:r w:rsidR="0052041B">
        <w:rPr>
          <w:rFonts w:asciiTheme="majorBidi" w:hAnsiTheme="majorBidi" w:cstheme="majorBidi"/>
          <w:b/>
          <w:sz w:val="22"/>
          <w:szCs w:val="22"/>
          <w:lang w:val="en-GB" w:eastAsia="ko-KR"/>
        </w:rPr>
        <w:t>10</w:t>
      </w:r>
      <w:r w:rsidR="00634181">
        <w:rPr>
          <w:rFonts w:asciiTheme="majorBidi" w:hAnsiTheme="majorBidi" w:cstheme="majorBidi"/>
          <w:b/>
          <w:sz w:val="22"/>
          <w:szCs w:val="22"/>
          <w:lang w:val="en-GB" w:eastAsia="ko-KR"/>
        </w:rPr>
        <w:t xml:space="preserve">. </w:t>
      </w:r>
      <w:r w:rsidR="00CC2161">
        <w:rPr>
          <w:rFonts w:asciiTheme="majorBidi" w:hAnsiTheme="majorBidi" w:cstheme="majorBidi"/>
          <w:b/>
          <w:sz w:val="22"/>
          <w:szCs w:val="22"/>
          <w:lang w:val="en-GB" w:eastAsia="ko-KR"/>
        </w:rPr>
        <w:t xml:space="preserve">Problem with HARQ-Ack </w:t>
      </w:r>
      <w:r w:rsidR="007B04B6">
        <w:rPr>
          <w:rFonts w:asciiTheme="majorBidi" w:hAnsiTheme="majorBidi" w:cstheme="majorBidi"/>
          <w:b/>
          <w:sz w:val="22"/>
          <w:szCs w:val="22"/>
          <w:lang w:val="en-GB" w:eastAsia="ko-KR"/>
        </w:rPr>
        <w:t>piggyback</w:t>
      </w:r>
      <w:r w:rsidR="00CC2161">
        <w:rPr>
          <w:rFonts w:asciiTheme="majorBidi" w:hAnsiTheme="majorBidi" w:cstheme="majorBidi"/>
          <w:b/>
          <w:sz w:val="22"/>
          <w:szCs w:val="22"/>
          <w:lang w:val="en-GB" w:eastAsia="ko-KR"/>
        </w:rPr>
        <w:t xml:space="preserve"> in PUSCH</w:t>
      </w:r>
      <w:r w:rsidR="007B04B6">
        <w:rPr>
          <w:rFonts w:asciiTheme="majorBidi" w:hAnsiTheme="majorBidi" w:cstheme="majorBidi"/>
          <w:b/>
          <w:sz w:val="22"/>
          <w:szCs w:val="22"/>
          <w:lang w:val="en-GB" w:eastAsia="ko-KR"/>
        </w:rPr>
        <w:t xml:space="preserve">: </w:t>
      </w:r>
      <w:r w:rsidR="00745E69">
        <w:rPr>
          <w:rFonts w:asciiTheme="majorBidi" w:hAnsiTheme="majorBidi" w:cstheme="majorBidi"/>
          <w:b/>
          <w:sz w:val="22"/>
          <w:szCs w:val="22"/>
          <w:lang w:val="en-GB" w:eastAsia="ko-KR"/>
        </w:rPr>
        <w:t xml:space="preserve">in the case of separate HARQ-Ack codebook, </w:t>
      </w:r>
      <w:r w:rsidR="007B04B6">
        <w:rPr>
          <w:rFonts w:asciiTheme="majorBidi" w:hAnsiTheme="majorBidi" w:cstheme="majorBidi"/>
          <w:b/>
          <w:sz w:val="22"/>
          <w:szCs w:val="22"/>
          <w:lang w:val="en-GB" w:eastAsia="ko-KR"/>
        </w:rPr>
        <w:t xml:space="preserve">HARQ-Ack for TRP A </w:t>
      </w:r>
      <w:r w:rsidR="00745E69">
        <w:rPr>
          <w:rFonts w:asciiTheme="majorBidi" w:hAnsiTheme="majorBidi" w:cstheme="majorBidi"/>
          <w:b/>
          <w:sz w:val="22"/>
          <w:szCs w:val="22"/>
          <w:lang w:val="en-GB" w:eastAsia="ko-KR"/>
        </w:rPr>
        <w:t>can</w:t>
      </w:r>
      <w:r w:rsidR="007B04B6">
        <w:rPr>
          <w:rFonts w:asciiTheme="majorBidi" w:hAnsiTheme="majorBidi" w:cstheme="majorBidi"/>
          <w:b/>
          <w:sz w:val="22"/>
          <w:szCs w:val="22"/>
          <w:lang w:val="en-GB" w:eastAsia="ko-KR"/>
        </w:rPr>
        <w:t>not be piggybacked on PUSCH for TRP B</w:t>
      </w:r>
    </w:p>
    <w:p w14:paraId="3D360CA9" w14:textId="77777777" w:rsidR="00634181" w:rsidRPr="00DE7F47" w:rsidRDefault="00634181" w:rsidP="005738B2">
      <w:pPr>
        <w:jc w:val="both"/>
        <w:rPr>
          <w:bCs/>
          <w:iCs/>
          <w:sz w:val="22"/>
          <w:szCs w:val="18"/>
          <w:lang w:val="en-GB" w:eastAsia="ko-KR"/>
        </w:rPr>
      </w:pPr>
    </w:p>
    <w:p w14:paraId="2747E621" w14:textId="637035CE" w:rsidR="00877E68" w:rsidRDefault="00877E68" w:rsidP="005738B2">
      <w:pPr>
        <w:jc w:val="both"/>
        <w:rPr>
          <w:b/>
          <w:iCs/>
          <w:sz w:val="22"/>
          <w:szCs w:val="18"/>
          <w:lang w:val="en-GB" w:eastAsia="ko-KR"/>
        </w:rPr>
      </w:pPr>
      <w:bookmarkStart w:id="22" w:name="_Hlk528942789"/>
      <w:r w:rsidRPr="00BF488A">
        <w:rPr>
          <w:b/>
          <w:iCs/>
          <w:sz w:val="22"/>
          <w:szCs w:val="18"/>
          <w:u w:val="single"/>
          <w:lang w:val="en-GB" w:eastAsia="ko-KR"/>
        </w:rPr>
        <w:t xml:space="preserve">Proposal </w:t>
      </w:r>
      <w:r w:rsidR="00005181">
        <w:rPr>
          <w:b/>
          <w:iCs/>
          <w:sz w:val="22"/>
          <w:szCs w:val="18"/>
          <w:u w:val="single"/>
          <w:lang w:val="en-GB" w:eastAsia="ko-KR"/>
        </w:rPr>
        <w:t>18</w:t>
      </w:r>
      <w:r w:rsidRPr="00877E68">
        <w:rPr>
          <w:b/>
          <w:iCs/>
          <w:sz w:val="22"/>
          <w:szCs w:val="18"/>
          <w:lang w:val="en-GB" w:eastAsia="ko-KR"/>
        </w:rPr>
        <w:t xml:space="preserve">: </w:t>
      </w:r>
      <w:r w:rsidR="00A96F77">
        <w:rPr>
          <w:b/>
          <w:iCs/>
          <w:sz w:val="22"/>
          <w:szCs w:val="18"/>
          <w:lang w:val="en-GB" w:eastAsia="ko-KR"/>
        </w:rPr>
        <w:t>S</w:t>
      </w:r>
      <w:r w:rsidRPr="00877E68">
        <w:rPr>
          <w:b/>
          <w:iCs/>
          <w:sz w:val="22"/>
          <w:szCs w:val="18"/>
          <w:lang w:val="en-GB" w:eastAsia="ko-KR"/>
        </w:rPr>
        <w:t xml:space="preserve">upport intra-UE simultaneous PUCCH and PUSCH transmission </w:t>
      </w:r>
      <w:r w:rsidR="006C0E15">
        <w:rPr>
          <w:b/>
          <w:iCs/>
          <w:sz w:val="22"/>
          <w:szCs w:val="18"/>
          <w:lang w:val="en-GB" w:eastAsia="ko-KR"/>
        </w:rPr>
        <w:t>via</w:t>
      </w:r>
      <w:r w:rsidR="008C1557">
        <w:rPr>
          <w:b/>
          <w:iCs/>
          <w:sz w:val="22"/>
          <w:szCs w:val="18"/>
          <w:lang w:val="en-GB" w:eastAsia="ko-KR"/>
        </w:rPr>
        <w:t xml:space="preserve"> different Tx antennas/panels</w:t>
      </w:r>
      <w:r w:rsidR="006C0E15">
        <w:rPr>
          <w:b/>
          <w:iCs/>
          <w:sz w:val="22"/>
          <w:szCs w:val="18"/>
          <w:lang w:val="en-GB" w:eastAsia="ko-KR"/>
        </w:rPr>
        <w:t xml:space="preserve"> </w:t>
      </w:r>
      <w:r w:rsidRPr="00877E68">
        <w:rPr>
          <w:b/>
          <w:iCs/>
          <w:sz w:val="22"/>
          <w:szCs w:val="18"/>
          <w:lang w:val="en-GB" w:eastAsia="ko-KR"/>
        </w:rPr>
        <w:t xml:space="preserve">on </w:t>
      </w:r>
      <w:r w:rsidR="001C3512">
        <w:rPr>
          <w:b/>
          <w:iCs/>
          <w:sz w:val="22"/>
          <w:szCs w:val="18"/>
          <w:lang w:val="en-GB" w:eastAsia="ko-KR"/>
        </w:rPr>
        <w:t>the same</w:t>
      </w:r>
      <w:r w:rsidRPr="00877E68">
        <w:rPr>
          <w:b/>
          <w:iCs/>
          <w:sz w:val="22"/>
          <w:szCs w:val="18"/>
          <w:lang w:val="en-GB" w:eastAsia="ko-KR"/>
        </w:rPr>
        <w:t xml:space="preserve"> OFDM symbol</w:t>
      </w:r>
      <w:r w:rsidR="00EB2360">
        <w:rPr>
          <w:b/>
          <w:iCs/>
          <w:sz w:val="22"/>
          <w:szCs w:val="18"/>
          <w:lang w:val="en-GB" w:eastAsia="ko-KR"/>
        </w:rPr>
        <w:t xml:space="preserve"> for UE with MIMO capability</w:t>
      </w:r>
      <w:r w:rsidR="006C0E15">
        <w:rPr>
          <w:b/>
          <w:iCs/>
          <w:sz w:val="22"/>
          <w:szCs w:val="18"/>
          <w:lang w:val="en-GB" w:eastAsia="ko-KR"/>
        </w:rPr>
        <w:t>.</w:t>
      </w:r>
      <w:r w:rsidR="005738B2">
        <w:rPr>
          <w:b/>
          <w:iCs/>
          <w:sz w:val="22"/>
          <w:szCs w:val="18"/>
          <w:lang w:val="en-GB" w:eastAsia="ko-KR"/>
        </w:rPr>
        <w:t xml:space="preserve"> </w:t>
      </w:r>
    </w:p>
    <w:p w14:paraId="64EC091A" w14:textId="47D9B286" w:rsidR="00B15033" w:rsidRPr="00DE7F47" w:rsidRDefault="00B15033" w:rsidP="005738B2">
      <w:pPr>
        <w:pStyle w:val="ListParagraph"/>
        <w:numPr>
          <w:ilvl w:val="0"/>
          <w:numId w:val="15"/>
        </w:numPr>
        <w:tabs>
          <w:tab w:val="num" w:pos="2160"/>
          <w:tab w:val="num" w:pos="2880"/>
        </w:tabs>
        <w:jc w:val="both"/>
        <w:rPr>
          <w:b/>
          <w:iCs/>
          <w:szCs w:val="18"/>
          <w:lang w:val="en-GB" w:eastAsia="ko-KR"/>
        </w:rPr>
      </w:pPr>
      <w:r w:rsidRPr="00DE7F47">
        <w:rPr>
          <w:rFonts w:ascii="Times New Roman" w:hAnsi="Times New Roman"/>
          <w:b/>
          <w:szCs w:val="18"/>
          <w:lang w:val="en-GB" w:eastAsia="ko-KR"/>
        </w:rPr>
        <w:t xml:space="preserve">Channel dropping is applied if the sum rank </w:t>
      </w:r>
      <w:r w:rsidR="00D25A38" w:rsidRPr="00DE7F47">
        <w:rPr>
          <w:rFonts w:ascii="Times New Roman" w:hAnsi="Times New Roman"/>
          <w:b/>
          <w:szCs w:val="18"/>
          <w:lang w:val="en-GB" w:eastAsia="ko-KR"/>
        </w:rPr>
        <w:t xml:space="preserve">or sum power </w:t>
      </w:r>
      <w:r w:rsidRPr="00DE7F47">
        <w:rPr>
          <w:rFonts w:ascii="Times New Roman" w:hAnsi="Times New Roman"/>
          <w:b/>
          <w:szCs w:val="18"/>
          <w:lang w:val="en-GB" w:eastAsia="ko-KR"/>
        </w:rPr>
        <w:t xml:space="preserve">of the </w:t>
      </w:r>
      <w:r w:rsidR="00D25A38" w:rsidRPr="00DE7F47">
        <w:rPr>
          <w:rFonts w:ascii="Times New Roman" w:hAnsi="Times New Roman"/>
          <w:b/>
          <w:szCs w:val="18"/>
          <w:lang w:val="en-GB" w:eastAsia="ko-KR"/>
        </w:rPr>
        <w:t>simultaneous transmissions exceeds UE capability</w:t>
      </w:r>
      <w:r w:rsidR="005B3CC1">
        <w:rPr>
          <w:rFonts w:ascii="Times New Roman" w:hAnsi="Times New Roman"/>
          <w:b/>
          <w:szCs w:val="18"/>
          <w:lang w:val="en-GB" w:eastAsia="ko-KR"/>
        </w:rPr>
        <w:t>.</w:t>
      </w:r>
    </w:p>
    <w:bookmarkEnd w:id="22"/>
    <w:p w14:paraId="61743F67" w14:textId="7A9AF0BE" w:rsidR="00864B47" w:rsidRPr="000C33AA" w:rsidRDefault="00610917" w:rsidP="005738B2">
      <w:pPr>
        <w:pStyle w:val="Heading2"/>
        <w:jc w:val="both"/>
        <w:rPr>
          <w:rFonts w:asciiTheme="majorBidi" w:hAnsiTheme="majorBidi" w:cstheme="majorBidi"/>
        </w:rPr>
      </w:pPr>
      <w:r>
        <w:rPr>
          <w:b/>
          <w:iCs/>
          <w:sz w:val="22"/>
          <w:szCs w:val="18"/>
          <w:lang w:eastAsia="ko-KR"/>
        </w:rPr>
        <w:tab/>
      </w:r>
      <w:r w:rsidR="00864B47" w:rsidRPr="007C1BBE">
        <w:rPr>
          <w:rFonts w:asciiTheme="majorBidi" w:hAnsiTheme="majorBidi" w:cstheme="majorBidi"/>
        </w:rPr>
        <w:t>CSI feedback</w:t>
      </w:r>
      <w:r w:rsidR="00864B47">
        <w:rPr>
          <w:rFonts w:asciiTheme="majorBidi" w:hAnsiTheme="majorBidi" w:cstheme="majorBidi"/>
        </w:rPr>
        <w:t xml:space="preserve"> </w:t>
      </w:r>
    </w:p>
    <w:p w14:paraId="55E82777" w14:textId="77777777" w:rsidR="00227471" w:rsidRPr="00FD2ED2" w:rsidRDefault="00227471" w:rsidP="005738B2">
      <w:pPr>
        <w:tabs>
          <w:tab w:val="num" w:pos="2160"/>
          <w:tab w:val="num" w:pos="2880"/>
        </w:tabs>
        <w:jc w:val="both"/>
        <w:rPr>
          <w:sz w:val="22"/>
          <w:szCs w:val="22"/>
        </w:rPr>
      </w:pPr>
      <w:bookmarkStart w:id="23" w:name="_Hlk525642117"/>
      <w:r w:rsidRPr="00FD2ED2">
        <w:rPr>
          <w:sz w:val="22"/>
          <w:szCs w:val="22"/>
        </w:rPr>
        <w:t>The CSI feedback</w:t>
      </w:r>
      <w:r>
        <w:rPr>
          <w:sz w:val="22"/>
          <w:szCs w:val="22"/>
        </w:rPr>
        <w:t xml:space="preserve"> design for multi-TRP</w:t>
      </w:r>
      <w:r w:rsidRPr="00FD2ED2">
        <w:rPr>
          <w:sz w:val="22"/>
          <w:szCs w:val="22"/>
        </w:rPr>
        <w:t xml:space="preserve"> depends on the following:</w:t>
      </w:r>
    </w:p>
    <w:p w14:paraId="463EEF93" w14:textId="77777777" w:rsidR="00227471" w:rsidRPr="00FD2ED2" w:rsidRDefault="00227471" w:rsidP="005738B2">
      <w:pPr>
        <w:pStyle w:val="ListParagraph"/>
        <w:numPr>
          <w:ilvl w:val="0"/>
          <w:numId w:val="14"/>
        </w:numPr>
        <w:tabs>
          <w:tab w:val="num" w:pos="2160"/>
          <w:tab w:val="num" w:pos="2880"/>
        </w:tabs>
        <w:jc w:val="both"/>
        <w:rPr>
          <w:rFonts w:ascii="Times New Roman" w:hAnsi="Times New Roman"/>
        </w:rPr>
      </w:pPr>
      <w:r w:rsidRPr="00FD2ED2">
        <w:rPr>
          <w:rFonts w:ascii="Times New Roman" w:hAnsi="Times New Roman"/>
        </w:rPr>
        <w:t xml:space="preserve">Number of hypotheses that the UE is supposed to </w:t>
      </w:r>
      <w:r>
        <w:rPr>
          <w:rFonts w:ascii="Times New Roman" w:hAnsi="Times New Roman"/>
        </w:rPr>
        <w:t xml:space="preserve">process and </w:t>
      </w:r>
      <w:r w:rsidRPr="00FD2ED2">
        <w:rPr>
          <w:rFonts w:ascii="Times New Roman" w:hAnsi="Times New Roman"/>
        </w:rPr>
        <w:t>feedback the corresponding CSI. For example, for the case of two TRPs, UE can feedback sperate CSIs corresponding to only the first TRP, only the second TRP, and both TRPs. The network can decide the preferred operation mode based on the CSI feedbacks.</w:t>
      </w:r>
      <w:r>
        <w:rPr>
          <w:rFonts w:ascii="Times New Roman" w:hAnsi="Times New Roman"/>
        </w:rPr>
        <w:t xml:space="preserve"> </w:t>
      </w:r>
    </w:p>
    <w:p w14:paraId="7779B117" w14:textId="77777777" w:rsidR="00227471" w:rsidRPr="00FD2ED2" w:rsidRDefault="00227471" w:rsidP="005738B2">
      <w:pPr>
        <w:pStyle w:val="ListParagraph"/>
        <w:numPr>
          <w:ilvl w:val="0"/>
          <w:numId w:val="14"/>
        </w:numPr>
        <w:tabs>
          <w:tab w:val="num" w:pos="2160"/>
          <w:tab w:val="num" w:pos="2880"/>
        </w:tabs>
        <w:jc w:val="both"/>
        <w:rPr>
          <w:rFonts w:ascii="Times New Roman" w:hAnsi="Times New Roman"/>
        </w:rPr>
      </w:pPr>
      <w:r w:rsidRPr="00FD2ED2">
        <w:rPr>
          <w:rFonts w:ascii="Times New Roman" w:hAnsi="Times New Roman"/>
        </w:rPr>
        <w:t>The multi-TRP scheme (for the case of CSI corresponding to both TRPs). For example, whether or not the same TB is transmitted from both TRPs has impacts on CSI feedback. The UE can send multiple CSI hypotheses each corresponding to a particular multi-TRP scheme, and the network can decide the preferred scheme.</w:t>
      </w:r>
    </w:p>
    <w:p w14:paraId="128BC5A1" w14:textId="77777777" w:rsidR="00227471" w:rsidRDefault="00227471" w:rsidP="005738B2">
      <w:pPr>
        <w:tabs>
          <w:tab w:val="num" w:pos="2160"/>
          <w:tab w:val="num" w:pos="2880"/>
        </w:tabs>
        <w:jc w:val="both"/>
        <w:rPr>
          <w:sz w:val="22"/>
          <w:szCs w:val="22"/>
        </w:rPr>
      </w:pPr>
    </w:p>
    <w:p w14:paraId="17297826" w14:textId="77777777" w:rsidR="00227471" w:rsidRDefault="00227471" w:rsidP="005738B2">
      <w:pPr>
        <w:tabs>
          <w:tab w:val="num" w:pos="2160"/>
          <w:tab w:val="num" w:pos="2880"/>
        </w:tabs>
        <w:jc w:val="both"/>
        <w:rPr>
          <w:sz w:val="22"/>
          <w:szCs w:val="22"/>
        </w:rPr>
      </w:pPr>
      <w:r>
        <w:rPr>
          <w:sz w:val="22"/>
          <w:szCs w:val="22"/>
        </w:rPr>
        <w:t>For the multi-TRP CSI reports where separate layers come from different TRPs, the UE may report a pair of rank indicators from a limited set of pairs. For example, a UE with maximum rank of 4 can report one of the following rank pairs, where each pair consists of number of layers from the first TRP and number of layers from the second TRP, respectively: {(1,1),(2,1),(1,2),(2,2),(3,1),(1,3)}. Further restrictions can be applied to the set to limit the UE complexity for CSI processing.</w:t>
      </w:r>
      <w:r w:rsidRPr="00FD2ED2">
        <w:rPr>
          <w:sz w:val="22"/>
          <w:szCs w:val="22"/>
        </w:rPr>
        <w:t xml:space="preserve">   </w:t>
      </w:r>
    </w:p>
    <w:p w14:paraId="2CF3084C" w14:textId="77777777" w:rsidR="00227471" w:rsidRDefault="00227471" w:rsidP="005738B2">
      <w:pPr>
        <w:tabs>
          <w:tab w:val="num" w:pos="2160"/>
          <w:tab w:val="num" w:pos="2880"/>
        </w:tabs>
        <w:jc w:val="both"/>
        <w:rPr>
          <w:sz w:val="22"/>
          <w:szCs w:val="22"/>
        </w:rPr>
      </w:pPr>
      <w:r w:rsidRPr="00FD2ED2">
        <w:rPr>
          <w:sz w:val="22"/>
          <w:szCs w:val="22"/>
        </w:rPr>
        <w:t xml:space="preserve">In addition, </w:t>
      </w:r>
      <w:r>
        <w:rPr>
          <w:sz w:val="22"/>
          <w:szCs w:val="22"/>
        </w:rPr>
        <w:t xml:space="preserve">each </w:t>
      </w:r>
      <w:r w:rsidRPr="00FD2ED2">
        <w:rPr>
          <w:sz w:val="22"/>
          <w:szCs w:val="22"/>
        </w:rPr>
        <w:t xml:space="preserve">CSI </w:t>
      </w:r>
      <w:r>
        <w:rPr>
          <w:sz w:val="22"/>
          <w:szCs w:val="22"/>
        </w:rPr>
        <w:t xml:space="preserve">report </w:t>
      </w:r>
      <w:r w:rsidRPr="00FD2ED2">
        <w:rPr>
          <w:sz w:val="22"/>
          <w:szCs w:val="22"/>
        </w:rPr>
        <w:t>can be sent to one or both of the TRPs.</w:t>
      </w:r>
      <w:r>
        <w:rPr>
          <w:sz w:val="22"/>
          <w:szCs w:val="22"/>
        </w:rPr>
        <w:t xml:space="preserve"> As in the case of HARQ feedback for multi-TRP, the design of CSI feedback should take into account the backhaul condition as well as network coordination and scheduling schemes.</w:t>
      </w:r>
    </w:p>
    <w:p w14:paraId="029211D2" w14:textId="229749F9" w:rsidR="00227471" w:rsidRDefault="00227471" w:rsidP="005738B2">
      <w:pPr>
        <w:tabs>
          <w:tab w:val="num" w:pos="2160"/>
          <w:tab w:val="num" w:pos="2880"/>
        </w:tabs>
        <w:jc w:val="both"/>
        <w:rPr>
          <w:b/>
          <w:iCs/>
          <w:sz w:val="22"/>
          <w:szCs w:val="18"/>
          <w:lang w:val="en-GB" w:eastAsia="ko-KR"/>
        </w:rPr>
      </w:pPr>
      <w:bookmarkStart w:id="24" w:name="_Hlk528942811"/>
      <w:r w:rsidRPr="00AE3967">
        <w:rPr>
          <w:b/>
          <w:iCs/>
          <w:sz w:val="22"/>
          <w:szCs w:val="18"/>
          <w:u w:val="single"/>
          <w:lang w:val="en-GB" w:eastAsia="ko-KR"/>
        </w:rPr>
        <w:t xml:space="preserve">Proposal </w:t>
      </w:r>
      <w:r w:rsidR="00005181">
        <w:rPr>
          <w:b/>
          <w:iCs/>
          <w:sz w:val="22"/>
          <w:szCs w:val="18"/>
          <w:u w:val="single"/>
          <w:lang w:val="en-GB" w:eastAsia="ko-KR"/>
        </w:rPr>
        <w:t>19</w:t>
      </w:r>
      <w:r w:rsidRPr="00AE3967">
        <w:rPr>
          <w:b/>
          <w:iCs/>
          <w:sz w:val="22"/>
          <w:szCs w:val="18"/>
          <w:lang w:val="en-GB" w:eastAsia="ko-KR"/>
        </w:rPr>
        <w:t>:</w:t>
      </w:r>
      <w:r>
        <w:rPr>
          <w:b/>
          <w:iCs/>
          <w:sz w:val="22"/>
          <w:szCs w:val="18"/>
          <w:lang w:val="en-GB" w:eastAsia="ko-KR"/>
        </w:rPr>
        <w:t xml:space="preserve"> The design of the CSI feedback for multi-TRP should take the following into account:</w:t>
      </w:r>
    </w:p>
    <w:p w14:paraId="38C26055" w14:textId="75EAAE55" w:rsidR="00227471" w:rsidRDefault="00227471" w:rsidP="005738B2">
      <w:pPr>
        <w:pStyle w:val="ListParagraph"/>
        <w:numPr>
          <w:ilvl w:val="0"/>
          <w:numId w:val="15"/>
        </w:numPr>
        <w:tabs>
          <w:tab w:val="num" w:pos="2160"/>
          <w:tab w:val="num" w:pos="2880"/>
        </w:tabs>
        <w:jc w:val="both"/>
        <w:rPr>
          <w:rFonts w:ascii="Times New Roman" w:hAnsi="Times New Roman"/>
          <w:b/>
          <w:iCs/>
          <w:szCs w:val="18"/>
          <w:lang w:val="en-GB" w:eastAsia="ko-KR"/>
        </w:rPr>
      </w:pPr>
      <w:r w:rsidRPr="00D817B9">
        <w:rPr>
          <w:rFonts w:ascii="Times New Roman" w:hAnsi="Times New Roman"/>
          <w:b/>
          <w:iCs/>
          <w:szCs w:val="18"/>
          <w:lang w:val="en-GB" w:eastAsia="ko-KR"/>
        </w:rPr>
        <w:t xml:space="preserve">Flexibility </w:t>
      </w:r>
      <w:r>
        <w:rPr>
          <w:rFonts w:ascii="Times New Roman" w:hAnsi="Times New Roman"/>
          <w:b/>
          <w:iCs/>
          <w:szCs w:val="18"/>
          <w:lang w:val="en-GB" w:eastAsia="ko-KR"/>
        </w:rPr>
        <w:t>for choosing between one or more multi-TRP transmission schemes and single-TRP transmission.</w:t>
      </w:r>
    </w:p>
    <w:p w14:paraId="472EECA3" w14:textId="2D690586" w:rsidR="001F1FD7" w:rsidRDefault="001F1FD7" w:rsidP="005738B2">
      <w:pPr>
        <w:pStyle w:val="ListParagraph"/>
        <w:numPr>
          <w:ilvl w:val="0"/>
          <w:numId w:val="15"/>
        </w:numPr>
        <w:tabs>
          <w:tab w:val="num" w:pos="2160"/>
          <w:tab w:val="num" w:pos="2880"/>
        </w:tabs>
        <w:jc w:val="both"/>
        <w:rPr>
          <w:rFonts w:ascii="Times New Roman" w:hAnsi="Times New Roman"/>
          <w:b/>
          <w:iCs/>
          <w:szCs w:val="18"/>
          <w:lang w:val="en-GB" w:eastAsia="ko-KR"/>
        </w:rPr>
      </w:pPr>
      <w:r>
        <w:rPr>
          <w:rFonts w:ascii="Times New Roman" w:hAnsi="Times New Roman"/>
          <w:b/>
          <w:iCs/>
          <w:szCs w:val="18"/>
          <w:lang w:val="en-GB" w:eastAsia="ko-KR"/>
        </w:rPr>
        <w:t>Joint CSI reporting vs. separate CSI reporting to each TRP.</w:t>
      </w:r>
    </w:p>
    <w:p w14:paraId="13F67BD2" w14:textId="77777777" w:rsidR="00227471" w:rsidRDefault="00227471" w:rsidP="005738B2">
      <w:pPr>
        <w:pStyle w:val="ListParagraph"/>
        <w:numPr>
          <w:ilvl w:val="0"/>
          <w:numId w:val="15"/>
        </w:numPr>
        <w:tabs>
          <w:tab w:val="num" w:pos="2160"/>
          <w:tab w:val="num" w:pos="2880"/>
        </w:tabs>
        <w:jc w:val="both"/>
        <w:rPr>
          <w:rFonts w:ascii="Times New Roman" w:hAnsi="Times New Roman"/>
          <w:b/>
          <w:iCs/>
          <w:szCs w:val="18"/>
          <w:lang w:val="en-GB" w:eastAsia="ko-KR"/>
        </w:rPr>
      </w:pPr>
      <w:r>
        <w:rPr>
          <w:rFonts w:ascii="Times New Roman" w:hAnsi="Times New Roman"/>
          <w:b/>
          <w:iCs/>
          <w:szCs w:val="18"/>
          <w:lang w:val="en-GB" w:eastAsia="ko-KR"/>
        </w:rPr>
        <w:t>UE complexity for CSI processing and feedback.</w:t>
      </w:r>
    </w:p>
    <w:p w14:paraId="71F8D0B9" w14:textId="4C0F2AB4" w:rsidR="00227471" w:rsidRPr="00D817B9" w:rsidRDefault="00227471" w:rsidP="005738B2">
      <w:pPr>
        <w:pStyle w:val="ListParagraph"/>
        <w:numPr>
          <w:ilvl w:val="0"/>
          <w:numId w:val="15"/>
        </w:numPr>
        <w:tabs>
          <w:tab w:val="num" w:pos="2160"/>
          <w:tab w:val="num" w:pos="2880"/>
        </w:tabs>
        <w:jc w:val="both"/>
        <w:rPr>
          <w:rFonts w:ascii="Times New Roman" w:hAnsi="Times New Roman"/>
          <w:b/>
          <w:iCs/>
          <w:szCs w:val="18"/>
          <w:lang w:val="en-GB" w:eastAsia="ko-KR"/>
        </w:rPr>
      </w:pPr>
      <w:r>
        <w:rPr>
          <w:rFonts w:ascii="Times New Roman" w:hAnsi="Times New Roman"/>
          <w:b/>
          <w:iCs/>
          <w:szCs w:val="18"/>
          <w:lang w:val="en-GB" w:eastAsia="ko-KR"/>
        </w:rPr>
        <w:t>Backhaul condition and network coordination.</w:t>
      </w:r>
      <w:bookmarkEnd w:id="24"/>
    </w:p>
    <w:bookmarkEnd w:id="23"/>
    <w:p w14:paraId="679C7236" w14:textId="77777777" w:rsidR="000646B1" w:rsidRPr="00864B47" w:rsidRDefault="000646B1" w:rsidP="005738B2">
      <w:pPr>
        <w:tabs>
          <w:tab w:val="num" w:pos="2160"/>
          <w:tab w:val="num" w:pos="2880"/>
        </w:tabs>
        <w:jc w:val="both"/>
      </w:pPr>
    </w:p>
    <w:p w14:paraId="1EA49B05" w14:textId="462236F0" w:rsidR="00C952E6" w:rsidRDefault="00864B47" w:rsidP="005738B2">
      <w:pPr>
        <w:pStyle w:val="Heading1"/>
        <w:jc w:val="both"/>
        <w:rPr>
          <w:rFonts w:asciiTheme="majorBidi" w:hAnsiTheme="majorBidi" w:cstheme="majorBidi"/>
        </w:rPr>
      </w:pPr>
      <w:r>
        <w:rPr>
          <w:rFonts w:asciiTheme="majorBidi" w:hAnsiTheme="majorBidi" w:cstheme="majorBidi"/>
        </w:rPr>
        <w:t xml:space="preserve">Other </w:t>
      </w:r>
      <w:r w:rsidR="000C33AA">
        <w:rPr>
          <w:rFonts w:asciiTheme="majorBidi" w:hAnsiTheme="majorBidi" w:cstheme="majorBidi"/>
        </w:rPr>
        <w:t>E</w:t>
      </w:r>
      <w:r>
        <w:rPr>
          <w:rFonts w:asciiTheme="majorBidi" w:hAnsiTheme="majorBidi" w:cstheme="majorBidi"/>
        </w:rPr>
        <w:t>nhancements</w:t>
      </w:r>
    </w:p>
    <w:p w14:paraId="025DA013" w14:textId="77777777" w:rsidR="005D6D22" w:rsidRPr="007240B8" w:rsidRDefault="005D6D22" w:rsidP="005738B2">
      <w:pPr>
        <w:jc w:val="both"/>
        <w:rPr>
          <w:sz w:val="22"/>
          <w:szCs w:val="22"/>
          <w:lang w:val="en-GB"/>
        </w:rPr>
      </w:pPr>
      <w:bookmarkStart w:id="25" w:name="_Hlk525656529"/>
      <w:r w:rsidRPr="007240B8">
        <w:rPr>
          <w:sz w:val="22"/>
          <w:szCs w:val="22"/>
          <w:lang w:val="en-GB"/>
        </w:rPr>
        <w:t>For multi-TRP transmission, it is possible that different serving TRPs have different resources unavailable for data transmission to the UE due to the following:</w:t>
      </w:r>
    </w:p>
    <w:p w14:paraId="5CD29CDE" w14:textId="77777777" w:rsidR="005D6D22" w:rsidRPr="00B034C3" w:rsidRDefault="005D6D22" w:rsidP="005738B2">
      <w:pPr>
        <w:pStyle w:val="ListParagraph"/>
        <w:numPr>
          <w:ilvl w:val="0"/>
          <w:numId w:val="16"/>
        </w:numPr>
        <w:jc w:val="both"/>
        <w:rPr>
          <w:rFonts w:ascii="Times New Roman" w:hAnsi="Times New Roman"/>
          <w:lang w:val="en-GB"/>
        </w:rPr>
      </w:pPr>
      <w:r w:rsidRPr="00B034C3">
        <w:rPr>
          <w:rFonts w:ascii="Times New Roman" w:hAnsi="Times New Roman"/>
          <w:lang w:val="en-GB"/>
        </w:rPr>
        <w:t>Some resources are punctured by one TRP to transmit URLLC traffic but not the other TRP</w:t>
      </w:r>
    </w:p>
    <w:p w14:paraId="16D8E00F" w14:textId="77777777" w:rsidR="005D6D22" w:rsidRPr="00B034C3" w:rsidRDefault="005D6D22" w:rsidP="005738B2">
      <w:pPr>
        <w:pStyle w:val="ListParagraph"/>
        <w:numPr>
          <w:ilvl w:val="0"/>
          <w:numId w:val="16"/>
        </w:numPr>
        <w:jc w:val="both"/>
        <w:rPr>
          <w:rFonts w:ascii="Times New Roman" w:hAnsi="Times New Roman"/>
          <w:lang w:val="en-GB"/>
        </w:rPr>
      </w:pPr>
      <w:r w:rsidRPr="00B034C3">
        <w:rPr>
          <w:rFonts w:ascii="Times New Roman" w:hAnsi="Times New Roman"/>
          <w:lang w:val="en-GB"/>
        </w:rPr>
        <w:t>Some resources are used for one TRP to transmit SSB but not the other TRP</w:t>
      </w:r>
    </w:p>
    <w:p w14:paraId="191856D3" w14:textId="77777777" w:rsidR="005D6D22" w:rsidRPr="00B034C3" w:rsidRDefault="005D6D22" w:rsidP="005738B2">
      <w:pPr>
        <w:pStyle w:val="ListParagraph"/>
        <w:numPr>
          <w:ilvl w:val="0"/>
          <w:numId w:val="16"/>
        </w:numPr>
        <w:jc w:val="both"/>
        <w:rPr>
          <w:rFonts w:ascii="Times New Roman" w:hAnsi="Times New Roman"/>
          <w:lang w:val="en-GB"/>
        </w:rPr>
      </w:pPr>
      <w:r w:rsidRPr="00B034C3">
        <w:rPr>
          <w:rFonts w:ascii="Times New Roman" w:hAnsi="Times New Roman"/>
          <w:lang w:val="en-GB"/>
        </w:rPr>
        <w:t>Some resources are used for CSI-RS/TRS transmission but not the other TRP</w:t>
      </w:r>
    </w:p>
    <w:p w14:paraId="55C7990B" w14:textId="77777777" w:rsidR="005D6D22" w:rsidRDefault="005D6D22" w:rsidP="005738B2">
      <w:pPr>
        <w:pStyle w:val="ListParagraph"/>
        <w:numPr>
          <w:ilvl w:val="0"/>
          <w:numId w:val="16"/>
        </w:numPr>
        <w:jc w:val="both"/>
        <w:rPr>
          <w:rFonts w:ascii="Times New Roman" w:hAnsi="Times New Roman"/>
          <w:lang w:val="en-GB"/>
        </w:rPr>
      </w:pPr>
      <w:r w:rsidRPr="00B034C3">
        <w:rPr>
          <w:rFonts w:ascii="Times New Roman" w:hAnsi="Times New Roman"/>
          <w:lang w:val="en-GB"/>
        </w:rPr>
        <w:t>Different resource sets need to be rate matched around for each TRP</w:t>
      </w:r>
    </w:p>
    <w:p w14:paraId="65472445" w14:textId="77777777" w:rsidR="005D6D22" w:rsidRDefault="005D6D22" w:rsidP="005738B2">
      <w:pPr>
        <w:jc w:val="both"/>
        <w:rPr>
          <w:lang w:val="en-GB"/>
        </w:rPr>
      </w:pPr>
    </w:p>
    <w:p w14:paraId="75474CC5" w14:textId="77777777" w:rsidR="005D6D22" w:rsidRDefault="005D6D22" w:rsidP="005738B2">
      <w:pPr>
        <w:jc w:val="both"/>
        <w:rPr>
          <w:sz w:val="22"/>
          <w:szCs w:val="22"/>
          <w:lang w:val="en-GB"/>
        </w:rPr>
      </w:pPr>
      <w:r w:rsidRPr="0066641B">
        <w:rPr>
          <w:sz w:val="22"/>
          <w:szCs w:val="22"/>
          <w:lang w:val="en-GB"/>
        </w:rPr>
        <w:lastRenderedPageBreak/>
        <w:t xml:space="preserve">For example, consider the multi-TRP scheme where different layers come from different TRPs on the same set of RBs. If some of the RBs are not available at one of the TRPs but they are available for another TRP, </w:t>
      </w:r>
      <w:r>
        <w:rPr>
          <w:sz w:val="22"/>
          <w:szCs w:val="22"/>
          <w:lang w:val="en-GB"/>
        </w:rPr>
        <w:t>enhancements on DL PI indication may enable more efficient and flexible multi-TRP transmission.</w:t>
      </w:r>
    </w:p>
    <w:p w14:paraId="4B591C60" w14:textId="718E609E" w:rsidR="005D6D22" w:rsidRPr="0066641B" w:rsidRDefault="005D6D22" w:rsidP="005738B2">
      <w:pPr>
        <w:jc w:val="both"/>
        <w:rPr>
          <w:sz w:val="22"/>
          <w:szCs w:val="22"/>
          <w:lang w:val="en-GB"/>
        </w:rPr>
      </w:pPr>
      <w:bookmarkStart w:id="26" w:name="_Hlk528942847"/>
      <w:r w:rsidRPr="00AE3967">
        <w:rPr>
          <w:b/>
          <w:iCs/>
          <w:sz w:val="22"/>
          <w:szCs w:val="18"/>
          <w:u w:val="single"/>
          <w:lang w:val="en-GB" w:eastAsia="ko-KR"/>
        </w:rPr>
        <w:t xml:space="preserve">Proposal </w:t>
      </w:r>
      <w:r w:rsidR="00005181">
        <w:rPr>
          <w:b/>
          <w:iCs/>
          <w:sz w:val="22"/>
          <w:szCs w:val="18"/>
          <w:u w:val="single"/>
          <w:lang w:val="en-GB" w:eastAsia="ko-KR"/>
        </w:rPr>
        <w:t>20</w:t>
      </w:r>
      <w:r w:rsidRPr="00AE3967">
        <w:rPr>
          <w:b/>
          <w:iCs/>
          <w:sz w:val="22"/>
          <w:szCs w:val="18"/>
          <w:lang w:val="en-GB" w:eastAsia="ko-KR"/>
        </w:rPr>
        <w:t>:</w:t>
      </w:r>
      <w:r>
        <w:rPr>
          <w:b/>
          <w:iCs/>
          <w:sz w:val="22"/>
          <w:szCs w:val="18"/>
          <w:lang w:val="en-GB" w:eastAsia="ko-KR"/>
        </w:rPr>
        <w:t xml:space="preserve"> Study the need for enhanced DL PI indication for multi-TRP transmission.</w:t>
      </w:r>
      <w:bookmarkEnd w:id="26"/>
    </w:p>
    <w:bookmarkEnd w:id="25"/>
    <w:p w14:paraId="690E8346" w14:textId="77777777" w:rsidR="000C33AA" w:rsidRPr="000C33AA" w:rsidRDefault="000C33AA" w:rsidP="005738B2">
      <w:pPr>
        <w:jc w:val="both"/>
        <w:rPr>
          <w:lang w:val="en-GB"/>
        </w:rPr>
      </w:pPr>
    </w:p>
    <w:p w14:paraId="1614F227" w14:textId="61BDDDE1" w:rsidR="00E22F00" w:rsidRPr="002F5DD9" w:rsidRDefault="003A3006" w:rsidP="005738B2">
      <w:pPr>
        <w:pStyle w:val="Heading1"/>
        <w:jc w:val="both"/>
        <w:rPr>
          <w:rFonts w:ascii="Times New Roman" w:hAnsi="Times New Roman"/>
        </w:rPr>
      </w:pPr>
      <w:r>
        <w:rPr>
          <w:rFonts w:ascii="Times New Roman" w:hAnsi="Times New Roman"/>
        </w:rPr>
        <w:t>Conclusion</w:t>
      </w:r>
      <w:r w:rsidR="00E22F00" w:rsidRPr="002F5DD9">
        <w:rPr>
          <w:b/>
          <w:iCs/>
          <w:sz w:val="22"/>
          <w:szCs w:val="18"/>
          <w:lang w:eastAsia="ko-KR"/>
        </w:rPr>
        <w:t xml:space="preserve"> </w:t>
      </w:r>
    </w:p>
    <w:p w14:paraId="518C9624" w14:textId="77777777" w:rsidR="005B3CC1" w:rsidRPr="005B3CC1" w:rsidRDefault="005B3CC1" w:rsidP="005B3CC1">
      <w:pPr>
        <w:tabs>
          <w:tab w:val="num" w:pos="2160"/>
          <w:tab w:val="num" w:pos="2880"/>
        </w:tabs>
        <w:jc w:val="both"/>
        <w:rPr>
          <w:b/>
          <w:iCs/>
          <w:sz w:val="22"/>
          <w:szCs w:val="18"/>
          <w:lang w:val="en-GB" w:eastAsia="ko-KR"/>
        </w:rPr>
      </w:pPr>
      <w:r w:rsidRPr="005B3CC1">
        <w:rPr>
          <w:b/>
          <w:iCs/>
          <w:sz w:val="22"/>
          <w:szCs w:val="18"/>
          <w:u w:val="single"/>
          <w:lang w:val="en-GB" w:eastAsia="ko-KR"/>
        </w:rPr>
        <w:t>Proposal 1</w:t>
      </w:r>
      <w:r w:rsidRPr="005B3CC1">
        <w:rPr>
          <w:b/>
          <w:iCs/>
          <w:sz w:val="22"/>
          <w:szCs w:val="18"/>
          <w:lang w:val="en-GB" w:eastAsia="ko-KR"/>
        </w:rPr>
        <w:t>: Support Alt2 (</w:t>
      </w:r>
      <w:r w:rsidRPr="005B3CC1">
        <w:rPr>
          <w:b/>
          <w:iCs/>
          <w:sz w:val="22"/>
          <w:szCs w:val="22"/>
          <w:lang w:val="en-GB"/>
        </w:rPr>
        <w:t>both multiple PDCCH and single PDCCH design) as long as UE complexity is kept manageable, especially for multiple PDCCH design.</w:t>
      </w:r>
    </w:p>
    <w:p w14:paraId="1968B773" w14:textId="77777777" w:rsidR="005B3CC1" w:rsidRPr="005B3CC1" w:rsidRDefault="005B3CC1" w:rsidP="005B3CC1">
      <w:pPr>
        <w:tabs>
          <w:tab w:val="num" w:pos="2160"/>
          <w:tab w:val="num" w:pos="2880"/>
        </w:tabs>
        <w:jc w:val="both"/>
        <w:rPr>
          <w:b/>
          <w:iCs/>
          <w:sz w:val="22"/>
          <w:szCs w:val="18"/>
          <w:lang w:val="en-GB" w:eastAsia="ko-KR"/>
        </w:rPr>
      </w:pPr>
      <w:r w:rsidRPr="005B3CC1">
        <w:rPr>
          <w:b/>
          <w:iCs/>
          <w:sz w:val="22"/>
          <w:szCs w:val="18"/>
          <w:u w:val="single"/>
          <w:lang w:val="en-GB" w:eastAsia="ko-KR"/>
        </w:rPr>
        <w:t>Proposal 2</w:t>
      </w:r>
      <w:r w:rsidRPr="005B3CC1">
        <w:rPr>
          <w:b/>
          <w:iCs/>
          <w:sz w:val="22"/>
          <w:szCs w:val="18"/>
          <w:lang w:val="en-GB" w:eastAsia="ko-KR"/>
        </w:rPr>
        <w:t>: Multi-TRP operation should not exceed the UE capability with respect to total number of layers supported by the UE.</w:t>
      </w:r>
    </w:p>
    <w:p w14:paraId="61527E7B" w14:textId="77777777" w:rsidR="005B3CC1" w:rsidRPr="005B3CC1" w:rsidRDefault="005B3CC1" w:rsidP="005B3CC1">
      <w:pPr>
        <w:tabs>
          <w:tab w:val="num" w:pos="2160"/>
          <w:tab w:val="num" w:pos="2880"/>
        </w:tabs>
        <w:jc w:val="both"/>
        <w:rPr>
          <w:b/>
          <w:iCs/>
          <w:sz w:val="22"/>
          <w:szCs w:val="18"/>
          <w:lang w:val="en-GB" w:eastAsia="ko-KR"/>
        </w:rPr>
      </w:pPr>
      <w:r w:rsidRPr="005B3CC1">
        <w:rPr>
          <w:b/>
          <w:iCs/>
          <w:sz w:val="22"/>
          <w:szCs w:val="18"/>
          <w:u w:val="single"/>
          <w:lang w:val="en-GB" w:eastAsia="ko-KR"/>
        </w:rPr>
        <w:t>Proposal 3</w:t>
      </w:r>
      <w:r w:rsidRPr="005B3CC1">
        <w:rPr>
          <w:b/>
          <w:iCs/>
          <w:sz w:val="22"/>
          <w:szCs w:val="18"/>
          <w:lang w:val="en-GB" w:eastAsia="ko-KR"/>
        </w:rPr>
        <w:t>: UE is not expected to receive data from two TRPs in partially overlapping resources.</w:t>
      </w:r>
      <w:r w:rsidRPr="005B3CC1">
        <w:rPr>
          <w:bCs/>
          <w:iCs/>
          <w:sz w:val="22"/>
          <w:szCs w:val="18"/>
          <w:lang w:val="en-GB" w:eastAsia="ko-KR"/>
        </w:rPr>
        <w:t xml:space="preserve"> </w:t>
      </w:r>
    </w:p>
    <w:p w14:paraId="34CB2E5E"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4</w:t>
      </w:r>
      <w:r w:rsidRPr="005B3CC1">
        <w:rPr>
          <w:b/>
          <w:iCs/>
          <w:sz w:val="22"/>
          <w:szCs w:val="18"/>
          <w:lang w:val="en-GB" w:eastAsia="ko-KR"/>
        </w:rPr>
        <w:t>: For the multiple PDCCH design, total number of blind decodes / CCEs should not be increased.</w:t>
      </w:r>
    </w:p>
    <w:p w14:paraId="71BEA563" w14:textId="77777777" w:rsidR="005B3CC1" w:rsidRPr="005B3CC1" w:rsidRDefault="005B3CC1" w:rsidP="005B3CC1">
      <w:pPr>
        <w:tabs>
          <w:tab w:val="num" w:pos="2160"/>
          <w:tab w:val="num" w:pos="2880"/>
        </w:tabs>
        <w:jc w:val="both"/>
        <w:rPr>
          <w:bCs/>
          <w:iCs/>
          <w:sz w:val="22"/>
          <w:szCs w:val="18"/>
          <w:lang w:val="en-GB" w:eastAsia="ko-KR"/>
        </w:rPr>
      </w:pPr>
      <w:r w:rsidRPr="005B3CC1">
        <w:rPr>
          <w:b/>
          <w:iCs/>
          <w:sz w:val="22"/>
          <w:szCs w:val="18"/>
          <w:u w:val="single"/>
          <w:lang w:val="en-GB" w:eastAsia="ko-KR"/>
        </w:rPr>
        <w:t>Proposal 5</w:t>
      </w:r>
      <w:r w:rsidRPr="005B3CC1">
        <w:rPr>
          <w:b/>
          <w:iCs/>
          <w:sz w:val="22"/>
          <w:szCs w:val="18"/>
          <w:lang w:val="en-GB" w:eastAsia="ko-KR"/>
        </w:rPr>
        <w:t>: UE is not expected to receive transmission from more than one TRP if time and frequency between the TRPs are not tightly-synchronized.</w:t>
      </w:r>
    </w:p>
    <w:p w14:paraId="39DBAD9E"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6</w:t>
      </w:r>
      <w:r w:rsidRPr="005B3CC1">
        <w:rPr>
          <w:b/>
          <w:iCs/>
          <w:sz w:val="22"/>
          <w:szCs w:val="18"/>
          <w:lang w:val="en-GB" w:eastAsia="ko-KR"/>
        </w:rPr>
        <w:t>: For the reliability use case, support multi-TRP scheme in which the same TB is transmitted from two TRPs across disjoint sets of RBs.</w:t>
      </w:r>
    </w:p>
    <w:p w14:paraId="3BA05A8B"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7</w:t>
      </w:r>
      <w:r w:rsidRPr="005B3CC1">
        <w:rPr>
          <w:b/>
          <w:iCs/>
          <w:sz w:val="22"/>
          <w:szCs w:val="18"/>
          <w:lang w:val="en-GB" w:eastAsia="ko-KR"/>
        </w:rPr>
        <w:t>: For the reliability use case, study the benefit of supporting multi-TRP transmission with different modulation orders for transmission of the same TB by different TRPs.</w:t>
      </w:r>
    </w:p>
    <w:p w14:paraId="11BE5FAA" w14:textId="77777777" w:rsidR="005B3CC1" w:rsidRPr="005B3CC1" w:rsidRDefault="005B3CC1" w:rsidP="005B3CC1">
      <w:pPr>
        <w:tabs>
          <w:tab w:val="num" w:pos="2160"/>
          <w:tab w:val="num" w:pos="2880"/>
        </w:tabs>
        <w:jc w:val="both"/>
        <w:rPr>
          <w:b/>
          <w:sz w:val="22"/>
          <w:szCs w:val="22"/>
          <w:lang w:eastAsia="ko-KR"/>
        </w:rPr>
      </w:pPr>
      <w:r w:rsidRPr="005B3CC1">
        <w:rPr>
          <w:b/>
          <w:sz w:val="22"/>
          <w:szCs w:val="22"/>
          <w:u w:val="single"/>
          <w:lang w:eastAsia="ko-KR"/>
        </w:rPr>
        <w:t>Proposal 8:</w:t>
      </w:r>
      <w:r w:rsidRPr="005B3CC1">
        <w:rPr>
          <w:b/>
          <w:sz w:val="22"/>
          <w:szCs w:val="22"/>
          <w:lang w:eastAsia="ko-KR"/>
        </w:rPr>
        <w:t xml:space="preserve"> Study and specify multi-TRP transmission across multiple TCI states for data channels for increased reliability and robustness.</w:t>
      </w:r>
    </w:p>
    <w:p w14:paraId="4F68B614" w14:textId="77777777" w:rsidR="005B3CC1" w:rsidRPr="005B3CC1" w:rsidRDefault="005B3CC1" w:rsidP="005B3CC1">
      <w:pPr>
        <w:tabs>
          <w:tab w:val="num" w:pos="2160"/>
          <w:tab w:val="num" w:pos="2880"/>
        </w:tabs>
        <w:jc w:val="both"/>
        <w:rPr>
          <w:b/>
          <w:iCs/>
          <w:sz w:val="22"/>
          <w:szCs w:val="18"/>
          <w:lang w:val="en-GB" w:eastAsia="ko-KR"/>
        </w:rPr>
      </w:pPr>
      <w:r w:rsidRPr="005B3CC1">
        <w:rPr>
          <w:b/>
          <w:iCs/>
          <w:sz w:val="22"/>
          <w:szCs w:val="18"/>
          <w:u w:val="single"/>
          <w:lang w:val="en-GB" w:eastAsia="ko-KR"/>
        </w:rPr>
        <w:t>Proposal 9</w:t>
      </w:r>
      <w:r w:rsidRPr="005B3CC1">
        <w:rPr>
          <w:b/>
          <w:iCs/>
          <w:sz w:val="22"/>
          <w:szCs w:val="18"/>
          <w:lang w:val="en-GB" w:eastAsia="ko-KR"/>
        </w:rPr>
        <w:t>: For high reliability use case, support single DCI transmission over multiple TRPs.</w:t>
      </w:r>
    </w:p>
    <w:p w14:paraId="7F1DF561" w14:textId="77777777" w:rsidR="005B3CC1" w:rsidRPr="005B3CC1" w:rsidRDefault="005B3CC1" w:rsidP="005B3CC1">
      <w:pPr>
        <w:jc w:val="both"/>
        <w:rPr>
          <w:sz w:val="22"/>
          <w:lang w:val="en-GB" w:eastAsia="ko-KR"/>
        </w:rPr>
      </w:pPr>
      <w:r w:rsidRPr="005B3CC1">
        <w:rPr>
          <w:b/>
          <w:iCs/>
          <w:sz w:val="22"/>
          <w:szCs w:val="22"/>
          <w:u w:val="single"/>
          <w:lang w:eastAsia="ko-KR"/>
        </w:rPr>
        <w:t>Proposal 10</w:t>
      </w:r>
      <w:r w:rsidRPr="005B3CC1">
        <w:rPr>
          <w:b/>
          <w:iCs/>
          <w:sz w:val="22"/>
          <w:szCs w:val="22"/>
          <w:lang w:eastAsia="ko-KR"/>
        </w:rPr>
        <w:t>: Study and specify PUCCH repetition / resource selection across multiple beams for enhanced reliability and robustness.</w:t>
      </w:r>
    </w:p>
    <w:p w14:paraId="3B5B7B75"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11</w:t>
      </w:r>
      <w:r w:rsidRPr="005B3CC1">
        <w:rPr>
          <w:b/>
          <w:iCs/>
          <w:sz w:val="22"/>
          <w:szCs w:val="18"/>
          <w:lang w:val="en-GB" w:eastAsia="ko-KR"/>
        </w:rPr>
        <w:t>: For high reliability use case, support PUSCH transmission over multiple panels/beams.</w:t>
      </w:r>
    </w:p>
    <w:p w14:paraId="3F9BFCAA" w14:textId="77777777" w:rsidR="005B3CC1" w:rsidRPr="005B3CC1" w:rsidRDefault="005B3CC1" w:rsidP="005B3CC1">
      <w:pPr>
        <w:jc w:val="both"/>
        <w:rPr>
          <w:b/>
          <w:iCs/>
          <w:sz w:val="22"/>
          <w:szCs w:val="22"/>
          <w:lang w:eastAsia="ko-KR"/>
        </w:rPr>
      </w:pPr>
      <w:r w:rsidRPr="005B3CC1">
        <w:rPr>
          <w:b/>
          <w:iCs/>
          <w:sz w:val="22"/>
          <w:szCs w:val="22"/>
          <w:u w:val="single"/>
          <w:lang w:eastAsia="ko-KR"/>
        </w:rPr>
        <w:t>Observation 1</w:t>
      </w:r>
      <w:r w:rsidRPr="005B3CC1">
        <w:rPr>
          <w:b/>
          <w:iCs/>
          <w:sz w:val="22"/>
          <w:szCs w:val="22"/>
          <w:lang w:eastAsia="ko-KR"/>
        </w:rPr>
        <w:t>: The more responsive DL resource selection is, the more effective the performance gains of dynamic TRP selection.</w:t>
      </w:r>
    </w:p>
    <w:p w14:paraId="5E38D255" w14:textId="77777777" w:rsidR="005B3CC1" w:rsidRPr="005B3CC1" w:rsidRDefault="005B3CC1" w:rsidP="005B3CC1">
      <w:pPr>
        <w:jc w:val="both"/>
        <w:rPr>
          <w:b/>
          <w:iCs/>
          <w:sz w:val="22"/>
          <w:szCs w:val="22"/>
          <w:lang w:eastAsia="ko-KR"/>
        </w:rPr>
      </w:pPr>
      <w:r w:rsidRPr="005B3CC1">
        <w:rPr>
          <w:b/>
          <w:iCs/>
          <w:sz w:val="22"/>
          <w:szCs w:val="22"/>
          <w:u w:val="single"/>
          <w:lang w:eastAsia="ko-KR"/>
        </w:rPr>
        <w:t>Proposal 12</w:t>
      </w:r>
      <w:r w:rsidRPr="005B3CC1">
        <w:rPr>
          <w:b/>
          <w:iCs/>
          <w:sz w:val="22"/>
          <w:szCs w:val="22"/>
          <w:lang w:eastAsia="ko-KR"/>
        </w:rPr>
        <w:t xml:space="preserve">: Specify DL / UL signaling support to enable fast DL resource selection between multiple TCI states. </w:t>
      </w:r>
    </w:p>
    <w:p w14:paraId="44E9F925" w14:textId="77777777" w:rsidR="005B3CC1" w:rsidRPr="005B3CC1" w:rsidRDefault="005B3CC1" w:rsidP="005B3CC1">
      <w:pPr>
        <w:tabs>
          <w:tab w:val="num" w:pos="2160"/>
          <w:tab w:val="num" w:pos="2880"/>
        </w:tabs>
        <w:jc w:val="both"/>
        <w:rPr>
          <w:b/>
          <w:iCs/>
          <w:szCs w:val="18"/>
          <w:lang w:val="en-GB" w:eastAsia="ko-KR"/>
        </w:rPr>
      </w:pPr>
      <w:r w:rsidRPr="005B3CC1">
        <w:rPr>
          <w:b/>
          <w:iCs/>
          <w:sz w:val="22"/>
          <w:szCs w:val="18"/>
          <w:u w:val="single"/>
          <w:lang w:val="en-GB" w:eastAsia="ko-KR"/>
        </w:rPr>
        <w:t>Proposal 13</w:t>
      </w:r>
      <w:r w:rsidRPr="005B3CC1">
        <w:rPr>
          <w:b/>
          <w:iCs/>
          <w:sz w:val="22"/>
          <w:szCs w:val="18"/>
          <w:lang w:val="en-GB" w:eastAsia="ko-KR"/>
        </w:rPr>
        <w:t>: Support the following Rel. 15 agreement for multi-TRP Mode 1:</w:t>
      </w:r>
    </w:p>
    <w:p w14:paraId="5F07DA5B" w14:textId="77777777" w:rsidR="005B3CC1" w:rsidRPr="005B3CC1" w:rsidRDefault="005B3CC1" w:rsidP="005B3CC1">
      <w:pPr>
        <w:pStyle w:val="ListParagraph"/>
        <w:numPr>
          <w:ilvl w:val="0"/>
          <w:numId w:val="17"/>
        </w:numPr>
        <w:tabs>
          <w:tab w:val="num" w:pos="2160"/>
          <w:tab w:val="num" w:pos="2880"/>
        </w:tabs>
        <w:jc w:val="both"/>
        <w:rPr>
          <w:rFonts w:ascii="Times New Roman" w:hAnsi="Times New Roman"/>
          <w:b/>
          <w:iCs/>
          <w:szCs w:val="18"/>
          <w:lang w:val="en-GB" w:eastAsia="ko-KR"/>
        </w:rPr>
      </w:pPr>
      <w:r w:rsidRPr="005B3CC1">
        <w:rPr>
          <w:rFonts w:ascii="Times New Roman" w:hAnsi="Times New Roman"/>
          <w:b/>
          <w:iCs/>
          <w:szCs w:val="18"/>
          <w:lang w:val="en-GB" w:eastAsia="ko-KR"/>
        </w:rPr>
        <w:t>Support extended QCL indication of DMRS for PDSCH via DL signalling, where TCI can refer to two RS sets indicating QCL relationship for two DMRS port groups.</w:t>
      </w:r>
    </w:p>
    <w:p w14:paraId="4B50ADB3" w14:textId="77777777" w:rsidR="005B3CC1" w:rsidRPr="005B3CC1" w:rsidRDefault="005B3CC1" w:rsidP="005B3CC1">
      <w:pPr>
        <w:pStyle w:val="ListParagraph"/>
        <w:tabs>
          <w:tab w:val="num" w:pos="2880"/>
        </w:tabs>
        <w:jc w:val="both"/>
        <w:rPr>
          <w:rFonts w:ascii="Times New Roman" w:hAnsi="Times New Roman"/>
          <w:b/>
          <w:iCs/>
          <w:szCs w:val="18"/>
          <w:lang w:val="en-GB" w:eastAsia="ko-KR"/>
        </w:rPr>
      </w:pPr>
    </w:p>
    <w:p w14:paraId="7124814B" w14:textId="77777777" w:rsidR="005B3CC1" w:rsidRPr="005B3CC1" w:rsidRDefault="005B3CC1" w:rsidP="005B3CC1">
      <w:pPr>
        <w:tabs>
          <w:tab w:val="num" w:pos="2160"/>
          <w:tab w:val="num" w:pos="2880"/>
        </w:tabs>
        <w:jc w:val="both"/>
        <w:rPr>
          <w:b/>
          <w:iCs/>
          <w:sz w:val="22"/>
          <w:szCs w:val="18"/>
          <w:lang w:val="en-GB" w:eastAsia="ko-KR"/>
        </w:rPr>
      </w:pPr>
      <w:r w:rsidRPr="005B3CC1">
        <w:rPr>
          <w:b/>
          <w:iCs/>
          <w:sz w:val="22"/>
          <w:szCs w:val="18"/>
          <w:u w:val="single"/>
          <w:lang w:val="en-GB" w:eastAsia="ko-KR"/>
        </w:rPr>
        <w:t>Proposal 14</w:t>
      </w:r>
      <w:r w:rsidRPr="005B3CC1">
        <w:rPr>
          <w:b/>
          <w:iCs/>
          <w:sz w:val="22"/>
          <w:szCs w:val="18"/>
          <w:lang w:val="en-GB" w:eastAsia="ko-KR"/>
        </w:rPr>
        <w:t>: Study the need for any additional enhancements needed for efficient antenna ports indication and corresponding QCL indication of DMRS/PTRS ports for multi-TRP transmission.</w:t>
      </w:r>
    </w:p>
    <w:p w14:paraId="20810F36"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15</w:t>
      </w:r>
      <w:r w:rsidRPr="005B3CC1">
        <w:rPr>
          <w:b/>
          <w:iCs/>
          <w:sz w:val="22"/>
          <w:szCs w:val="18"/>
          <w:lang w:val="en-GB" w:eastAsia="ko-KR"/>
        </w:rPr>
        <w:t>: NR Rel-16 supports two HARQ-ACK payload determination modes:</w:t>
      </w:r>
    </w:p>
    <w:p w14:paraId="123152ED" w14:textId="77777777" w:rsidR="005B3CC1" w:rsidRPr="005B3CC1" w:rsidRDefault="005B3CC1" w:rsidP="005B3CC1">
      <w:pPr>
        <w:ind w:firstLine="288"/>
        <w:jc w:val="both"/>
        <w:rPr>
          <w:b/>
          <w:iCs/>
          <w:sz w:val="22"/>
          <w:szCs w:val="18"/>
          <w:lang w:val="en-GB" w:eastAsia="ko-KR"/>
        </w:rPr>
      </w:pPr>
      <w:r w:rsidRPr="005B3CC1">
        <w:rPr>
          <w:b/>
          <w:iCs/>
          <w:sz w:val="22"/>
          <w:szCs w:val="18"/>
          <w:lang w:val="en-GB" w:eastAsia="ko-KR"/>
        </w:rPr>
        <w:t>Mode 1: joint HARQ-ACK payload for TBs from different TRPs;</w:t>
      </w:r>
    </w:p>
    <w:p w14:paraId="09470C71" w14:textId="77777777" w:rsidR="005B3CC1" w:rsidRPr="005B3CC1" w:rsidRDefault="005B3CC1" w:rsidP="005B3CC1">
      <w:pPr>
        <w:ind w:firstLine="288"/>
        <w:jc w:val="both"/>
        <w:rPr>
          <w:b/>
          <w:iCs/>
          <w:sz w:val="22"/>
          <w:szCs w:val="18"/>
          <w:lang w:val="en-GB" w:eastAsia="ko-KR"/>
        </w:rPr>
      </w:pPr>
      <w:r w:rsidRPr="005B3CC1">
        <w:rPr>
          <w:b/>
          <w:iCs/>
          <w:sz w:val="22"/>
          <w:szCs w:val="18"/>
          <w:lang w:val="en-GB" w:eastAsia="ko-KR"/>
        </w:rPr>
        <w:lastRenderedPageBreak/>
        <w:t xml:space="preserve">Mode 2: Separate HARQ-ACK payload for TBs from different TRPs. </w:t>
      </w:r>
    </w:p>
    <w:p w14:paraId="05B50353"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16</w:t>
      </w:r>
      <w:r w:rsidRPr="005B3CC1">
        <w:rPr>
          <w:b/>
          <w:iCs/>
          <w:sz w:val="22"/>
          <w:szCs w:val="18"/>
          <w:lang w:val="en-GB" w:eastAsia="ko-KR"/>
        </w:rPr>
        <w:t>: NR Rel-16 supports PHY-layer TRP differentiation at least for the case of separate HARQ-ACK payload.</w:t>
      </w:r>
    </w:p>
    <w:p w14:paraId="0C4D4A71"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17</w:t>
      </w:r>
      <w:r w:rsidRPr="005B3CC1">
        <w:rPr>
          <w:b/>
          <w:iCs/>
          <w:sz w:val="22"/>
          <w:szCs w:val="18"/>
          <w:lang w:val="en-GB" w:eastAsia="ko-KR"/>
        </w:rPr>
        <w:t xml:space="preserve">: Support intra-UE multiple HARQ-ACK transmissions per slot, where the multiple HARQ-ACK transmissions in a slot can be </w:t>
      </w:r>
    </w:p>
    <w:p w14:paraId="0C2D88E0" w14:textId="77777777" w:rsidR="005B3CC1" w:rsidRPr="005B3CC1" w:rsidRDefault="005B3CC1" w:rsidP="005B3CC1">
      <w:pPr>
        <w:pStyle w:val="ListParagraph"/>
        <w:numPr>
          <w:ilvl w:val="0"/>
          <w:numId w:val="9"/>
        </w:numPr>
        <w:jc w:val="both"/>
        <w:rPr>
          <w:rFonts w:ascii="Times New Roman" w:eastAsia="SimSun" w:hAnsi="Times New Roman"/>
          <w:b/>
          <w:iCs/>
          <w:szCs w:val="18"/>
          <w:lang w:val="en-GB" w:eastAsia="ko-KR"/>
        </w:rPr>
      </w:pPr>
      <w:r w:rsidRPr="005B3CC1">
        <w:rPr>
          <w:rFonts w:ascii="Times New Roman" w:eastAsia="SimSun" w:hAnsi="Times New Roman"/>
          <w:b/>
          <w:iCs/>
          <w:szCs w:val="18"/>
          <w:lang w:val="en-GB" w:eastAsia="ko-KR"/>
        </w:rPr>
        <w:t xml:space="preserve">transmitted on different OFDM symbols, or </w:t>
      </w:r>
    </w:p>
    <w:p w14:paraId="49E8B937" w14:textId="77777777" w:rsidR="005B3CC1" w:rsidRPr="005B3CC1" w:rsidRDefault="005B3CC1" w:rsidP="005B3CC1">
      <w:pPr>
        <w:pStyle w:val="ListParagraph"/>
        <w:numPr>
          <w:ilvl w:val="0"/>
          <w:numId w:val="9"/>
        </w:numPr>
        <w:jc w:val="both"/>
        <w:rPr>
          <w:rFonts w:ascii="Times New Roman" w:eastAsia="SimSun" w:hAnsi="Times New Roman"/>
          <w:b/>
          <w:iCs/>
          <w:szCs w:val="18"/>
          <w:lang w:val="en-GB" w:eastAsia="ko-KR"/>
        </w:rPr>
      </w:pPr>
      <w:r w:rsidRPr="005B3CC1">
        <w:rPr>
          <w:rFonts w:ascii="Times New Roman" w:eastAsia="SimSun" w:hAnsi="Times New Roman"/>
          <w:b/>
          <w:iCs/>
          <w:szCs w:val="18"/>
          <w:lang w:val="en-GB" w:eastAsia="ko-KR"/>
        </w:rPr>
        <w:t xml:space="preserve">transmitted on overlapping OFDM symbols via different antennas/panels for a UE with MIMO capability. </w:t>
      </w:r>
    </w:p>
    <w:p w14:paraId="00164388" w14:textId="77777777" w:rsidR="005B3CC1" w:rsidRPr="005B3CC1" w:rsidRDefault="005B3CC1" w:rsidP="005B3CC1">
      <w:pPr>
        <w:pStyle w:val="ListParagraph"/>
        <w:ind w:left="936"/>
        <w:jc w:val="both"/>
        <w:rPr>
          <w:rFonts w:ascii="Times New Roman" w:eastAsia="SimSun" w:hAnsi="Times New Roman"/>
          <w:b/>
          <w:iCs/>
          <w:szCs w:val="18"/>
          <w:lang w:val="en-GB" w:eastAsia="ko-KR"/>
        </w:rPr>
      </w:pPr>
    </w:p>
    <w:p w14:paraId="712975FF" w14:textId="77777777" w:rsidR="005B3CC1" w:rsidRPr="005B3CC1" w:rsidRDefault="005B3CC1" w:rsidP="005B3CC1">
      <w:pPr>
        <w:jc w:val="both"/>
        <w:rPr>
          <w:b/>
          <w:iCs/>
          <w:sz w:val="22"/>
          <w:szCs w:val="18"/>
          <w:lang w:val="en-GB" w:eastAsia="ko-KR"/>
        </w:rPr>
      </w:pPr>
      <w:r w:rsidRPr="005B3CC1">
        <w:rPr>
          <w:b/>
          <w:iCs/>
          <w:sz w:val="22"/>
          <w:szCs w:val="18"/>
          <w:u w:val="single"/>
          <w:lang w:val="en-GB" w:eastAsia="ko-KR"/>
        </w:rPr>
        <w:t>Proposal 18</w:t>
      </w:r>
      <w:r w:rsidRPr="005B3CC1">
        <w:rPr>
          <w:b/>
          <w:iCs/>
          <w:sz w:val="22"/>
          <w:szCs w:val="18"/>
          <w:lang w:val="en-GB" w:eastAsia="ko-KR"/>
        </w:rPr>
        <w:t xml:space="preserve">: Support intra-UE simultaneous PUCCH and PUSCH transmission via different Tx antennas/panels on the same OFDM symbol for UE with MIMO capability. </w:t>
      </w:r>
    </w:p>
    <w:p w14:paraId="5EA09D50" w14:textId="77777777" w:rsidR="005B3CC1" w:rsidRPr="005B3CC1" w:rsidRDefault="005B3CC1" w:rsidP="005B3CC1">
      <w:pPr>
        <w:pStyle w:val="ListParagraph"/>
        <w:numPr>
          <w:ilvl w:val="0"/>
          <w:numId w:val="15"/>
        </w:numPr>
        <w:tabs>
          <w:tab w:val="num" w:pos="2160"/>
          <w:tab w:val="num" w:pos="2880"/>
        </w:tabs>
        <w:jc w:val="both"/>
        <w:rPr>
          <w:rFonts w:ascii="Times New Roman" w:hAnsi="Times New Roman"/>
          <w:b/>
          <w:iCs/>
          <w:szCs w:val="18"/>
          <w:lang w:val="en-GB" w:eastAsia="ko-KR"/>
        </w:rPr>
      </w:pPr>
      <w:r w:rsidRPr="005B3CC1">
        <w:rPr>
          <w:rFonts w:ascii="Times New Roman" w:hAnsi="Times New Roman"/>
          <w:b/>
          <w:szCs w:val="18"/>
          <w:lang w:val="en-GB" w:eastAsia="ko-KR"/>
        </w:rPr>
        <w:t>Channel dropping is applied if the sum rank or sum power of the simultaneous transmissions exceeds UE capability.</w:t>
      </w:r>
    </w:p>
    <w:p w14:paraId="52C00045" w14:textId="77777777" w:rsidR="005B3CC1" w:rsidRPr="005B3CC1" w:rsidRDefault="005B3CC1" w:rsidP="005B3CC1">
      <w:pPr>
        <w:pStyle w:val="ListParagraph"/>
        <w:tabs>
          <w:tab w:val="num" w:pos="2160"/>
          <w:tab w:val="num" w:pos="2880"/>
        </w:tabs>
        <w:jc w:val="both"/>
        <w:rPr>
          <w:rFonts w:ascii="Times New Roman" w:hAnsi="Times New Roman"/>
          <w:b/>
          <w:iCs/>
          <w:szCs w:val="18"/>
          <w:lang w:val="en-GB" w:eastAsia="ko-KR"/>
        </w:rPr>
      </w:pPr>
    </w:p>
    <w:p w14:paraId="2AD73AB9" w14:textId="77777777" w:rsidR="005B3CC1" w:rsidRPr="005B3CC1" w:rsidRDefault="005B3CC1" w:rsidP="005B3CC1">
      <w:pPr>
        <w:tabs>
          <w:tab w:val="num" w:pos="2160"/>
          <w:tab w:val="num" w:pos="2880"/>
        </w:tabs>
        <w:jc w:val="both"/>
        <w:rPr>
          <w:b/>
          <w:iCs/>
          <w:sz w:val="22"/>
          <w:szCs w:val="18"/>
          <w:lang w:val="en-GB" w:eastAsia="ko-KR"/>
        </w:rPr>
      </w:pPr>
      <w:r w:rsidRPr="005B3CC1">
        <w:rPr>
          <w:b/>
          <w:iCs/>
          <w:sz w:val="22"/>
          <w:szCs w:val="18"/>
          <w:u w:val="single"/>
          <w:lang w:val="en-GB" w:eastAsia="ko-KR"/>
        </w:rPr>
        <w:t>Proposal 19</w:t>
      </w:r>
      <w:r w:rsidRPr="005B3CC1">
        <w:rPr>
          <w:b/>
          <w:iCs/>
          <w:sz w:val="22"/>
          <w:szCs w:val="18"/>
          <w:lang w:val="en-GB" w:eastAsia="ko-KR"/>
        </w:rPr>
        <w:t>: The design of the CSI feedback for multi-TRP should take the following into account:</w:t>
      </w:r>
    </w:p>
    <w:p w14:paraId="1DF49504" w14:textId="77777777" w:rsidR="005B3CC1" w:rsidRPr="005B3CC1" w:rsidRDefault="005B3CC1" w:rsidP="005B3CC1">
      <w:pPr>
        <w:pStyle w:val="ListParagraph"/>
        <w:numPr>
          <w:ilvl w:val="0"/>
          <w:numId w:val="15"/>
        </w:numPr>
        <w:tabs>
          <w:tab w:val="num" w:pos="2160"/>
          <w:tab w:val="num" w:pos="2880"/>
        </w:tabs>
        <w:jc w:val="both"/>
        <w:rPr>
          <w:rFonts w:ascii="Times New Roman" w:hAnsi="Times New Roman"/>
          <w:b/>
          <w:iCs/>
          <w:szCs w:val="18"/>
          <w:lang w:val="en-GB" w:eastAsia="ko-KR"/>
        </w:rPr>
      </w:pPr>
      <w:r w:rsidRPr="005B3CC1">
        <w:rPr>
          <w:rFonts w:ascii="Times New Roman" w:hAnsi="Times New Roman"/>
          <w:b/>
          <w:iCs/>
          <w:szCs w:val="18"/>
          <w:lang w:val="en-GB" w:eastAsia="ko-KR"/>
        </w:rPr>
        <w:t>Flexibility for choosing between one or more multi-TRP transmission schemes and single-TRP transmission.</w:t>
      </w:r>
    </w:p>
    <w:p w14:paraId="4B056AB5" w14:textId="77777777" w:rsidR="005B3CC1" w:rsidRPr="005B3CC1" w:rsidRDefault="005B3CC1" w:rsidP="005B3CC1">
      <w:pPr>
        <w:pStyle w:val="ListParagraph"/>
        <w:numPr>
          <w:ilvl w:val="0"/>
          <w:numId w:val="15"/>
        </w:numPr>
        <w:tabs>
          <w:tab w:val="num" w:pos="2160"/>
          <w:tab w:val="num" w:pos="2880"/>
        </w:tabs>
        <w:jc w:val="both"/>
        <w:rPr>
          <w:rFonts w:ascii="Times New Roman" w:hAnsi="Times New Roman"/>
          <w:b/>
          <w:iCs/>
          <w:szCs w:val="18"/>
          <w:lang w:val="en-GB" w:eastAsia="ko-KR"/>
        </w:rPr>
      </w:pPr>
      <w:r w:rsidRPr="005B3CC1">
        <w:rPr>
          <w:rFonts w:ascii="Times New Roman" w:hAnsi="Times New Roman"/>
          <w:b/>
          <w:iCs/>
          <w:szCs w:val="18"/>
          <w:lang w:val="en-GB" w:eastAsia="ko-KR"/>
        </w:rPr>
        <w:t>Joint CSI reporting vs. separate CSI reporting to each TRP.</w:t>
      </w:r>
    </w:p>
    <w:p w14:paraId="29DB7AB2" w14:textId="77777777" w:rsidR="005B3CC1" w:rsidRPr="005B3CC1" w:rsidRDefault="005B3CC1" w:rsidP="005B3CC1">
      <w:pPr>
        <w:pStyle w:val="ListParagraph"/>
        <w:numPr>
          <w:ilvl w:val="0"/>
          <w:numId w:val="15"/>
        </w:numPr>
        <w:tabs>
          <w:tab w:val="num" w:pos="2160"/>
          <w:tab w:val="num" w:pos="2880"/>
        </w:tabs>
        <w:jc w:val="both"/>
        <w:rPr>
          <w:rFonts w:ascii="Times New Roman" w:hAnsi="Times New Roman"/>
          <w:b/>
          <w:iCs/>
          <w:szCs w:val="18"/>
          <w:lang w:val="en-GB" w:eastAsia="ko-KR"/>
        </w:rPr>
      </w:pPr>
      <w:r w:rsidRPr="005B3CC1">
        <w:rPr>
          <w:rFonts w:ascii="Times New Roman" w:hAnsi="Times New Roman"/>
          <w:b/>
          <w:iCs/>
          <w:szCs w:val="18"/>
          <w:lang w:val="en-GB" w:eastAsia="ko-KR"/>
        </w:rPr>
        <w:t>UE complexity for CSI processing and feedback.</w:t>
      </w:r>
    </w:p>
    <w:p w14:paraId="63FEC971" w14:textId="77777777" w:rsidR="005B3CC1" w:rsidRPr="005B3CC1" w:rsidRDefault="005B3CC1" w:rsidP="005B3CC1">
      <w:pPr>
        <w:pStyle w:val="ListParagraph"/>
        <w:numPr>
          <w:ilvl w:val="0"/>
          <w:numId w:val="15"/>
        </w:numPr>
        <w:tabs>
          <w:tab w:val="num" w:pos="2160"/>
          <w:tab w:val="num" w:pos="2880"/>
        </w:tabs>
        <w:jc w:val="both"/>
        <w:rPr>
          <w:rFonts w:ascii="Times New Roman" w:hAnsi="Times New Roman"/>
          <w:b/>
          <w:iCs/>
          <w:szCs w:val="18"/>
          <w:lang w:val="en-GB" w:eastAsia="ko-KR"/>
        </w:rPr>
      </w:pPr>
      <w:r w:rsidRPr="005B3CC1">
        <w:rPr>
          <w:rFonts w:ascii="Times New Roman" w:hAnsi="Times New Roman"/>
          <w:b/>
          <w:iCs/>
          <w:szCs w:val="18"/>
          <w:lang w:val="en-GB" w:eastAsia="ko-KR"/>
        </w:rPr>
        <w:t>Backhaul condition and network coordination.</w:t>
      </w:r>
    </w:p>
    <w:p w14:paraId="4082D888" w14:textId="77777777" w:rsidR="005B3CC1" w:rsidRPr="005B3CC1" w:rsidRDefault="005B3CC1" w:rsidP="005B3CC1">
      <w:pPr>
        <w:tabs>
          <w:tab w:val="num" w:pos="2160"/>
          <w:tab w:val="num" w:pos="2880"/>
        </w:tabs>
        <w:jc w:val="both"/>
        <w:rPr>
          <w:b/>
          <w:iCs/>
          <w:szCs w:val="18"/>
          <w:lang w:val="en-GB" w:eastAsia="ko-KR"/>
        </w:rPr>
      </w:pPr>
    </w:p>
    <w:p w14:paraId="080C9D69" w14:textId="119F87B1" w:rsidR="00BF488A" w:rsidRPr="005B3CC1" w:rsidRDefault="005B3CC1" w:rsidP="005B3CC1">
      <w:pPr>
        <w:tabs>
          <w:tab w:val="num" w:pos="2160"/>
          <w:tab w:val="num" w:pos="2880"/>
        </w:tabs>
        <w:jc w:val="both"/>
        <w:rPr>
          <w:b/>
          <w:iCs/>
          <w:szCs w:val="18"/>
          <w:lang w:val="en-GB" w:eastAsia="ko-KR"/>
        </w:rPr>
      </w:pPr>
      <w:r w:rsidRPr="005B3CC1">
        <w:rPr>
          <w:b/>
          <w:iCs/>
          <w:sz w:val="22"/>
          <w:szCs w:val="18"/>
          <w:u w:val="single"/>
          <w:lang w:val="en-GB" w:eastAsia="ko-KR"/>
        </w:rPr>
        <w:t>Proposal 20</w:t>
      </w:r>
      <w:r w:rsidRPr="005B3CC1">
        <w:rPr>
          <w:b/>
          <w:iCs/>
          <w:sz w:val="22"/>
          <w:szCs w:val="18"/>
          <w:lang w:val="en-GB" w:eastAsia="ko-KR"/>
        </w:rPr>
        <w:t>: Study the need for enhanced DL PI indication for multi-TRP transmission.</w:t>
      </w:r>
    </w:p>
    <w:p w14:paraId="667DA264" w14:textId="77777777" w:rsidR="00A411A6" w:rsidRPr="007022C2" w:rsidRDefault="00A411A6" w:rsidP="005738B2">
      <w:pPr>
        <w:pStyle w:val="Heading1"/>
        <w:jc w:val="both"/>
        <w:textAlignment w:val="auto"/>
        <w:rPr>
          <w:rFonts w:ascii="Times New Roman" w:hAnsi="Times New Roman"/>
          <w:szCs w:val="36"/>
          <w:lang w:val="en-US"/>
        </w:rPr>
      </w:pPr>
      <w:r w:rsidRPr="007022C2">
        <w:rPr>
          <w:rFonts w:ascii="Times New Roman" w:hAnsi="Times New Roman"/>
          <w:szCs w:val="36"/>
          <w:lang w:val="en-US"/>
        </w:rPr>
        <w:t>References</w:t>
      </w:r>
    </w:p>
    <w:p w14:paraId="5B534D14" w14:textId="633BA451" w:rsidR="00FE21E4" w:rsidRPr="00DA24FA" w:rsidRDefault="00CA26AB" w:rsidP="005738B2">
      <w:pPr>
        <w:pStyle w:val="ListParagraph"/>
        <w:numPr>
          <w:ilvl w:val="0"/>
          <w:numId w:val="4"/>
        </w:numPr>
        <w:jc w:val="both"/>
        <w:rPr>
          <w:rFonts w:ascii="Times New Roman" w:eastAsia="SimSun" w:hAnsi="Times New Roman"/>
          <w:b/>
          <w:bCs/>
          <w:sz w:val="20"/>
        </w:rPr>
      </w:pPr>
      <w:bookmarkStart w:id="27" w:name="_Ref450583331"/>
      <w:bookmarkStart w:id="28" w:name="_Ref461383190"/>
      <w:bookmarkEnd w:id="27"/>
      <w:r w:rsidRPr="00CA26AB">
        <w:rPr>
          <w:rFonts w:ascii="Times New Roman" w:eastAsia="SimSun" w:hAnsi="Times New Roman"/>
          <w:b/>
          <w:bCs/>
          <w:sz w:val="20"/>
        </w:rPr>
        <w:t>RP-182067</w:t>
      </w:r>
      <w:r w:rsidR="008C7151" w:rsidRPr="00DA24FA">
        <w:rPr>
          <w:rFonts w:ascii="Times New Roman" w:eastAsia="SimSun" w:hAnsi="Times New Roman"/>
          <w:b/>
          <w:bCs/>
          <w:sz w:val="20"/>
        </w:rPr>
        <w:t xml:space="preserve"> “</w:t>
      </w:r>
      <w:r w:rsidRPr="00CA26AB">
        <w:rPr>
          <w:rFonts w:ascii="Times New Roman" w:eastAsia="SimSun" w:hAnsi="Times New Roman"/>
          <w:b/>
          <w:bCs/>
          <w:sz w:val="20"/>
        </w:rPr>
        <w:t>Revised WID: Enhancements on MIMO for NR</w:t>
      </w:r>
      <w:r w:rsidR="00533F77" w:rsidRPr="00DA24FA">
        <w:rPr>
          <w:rFonts w:ascii="Times New Roman" w:eastAsia="SimSun" w:hAnsi="Times New Roman"/>
          <w:b/>
          <w:bCs/>
          <w:sz w:val="20"/>
        </w:rPr>
        <w:t>,</w:t>
      </w:r>
      <w:r w:rsidR="008C7151" w:rsidRPr="00DA24FA">
        <w:rPr>
          <w:rFonts w:ascii="Times New Roman" w:eastAsia="SimSun" w:hAnsi="Times New Roman"/>
          <w:b/>
          <w:bCs/>
          <w:sz w:val="20"/>
        </w:rPr>
        <w:t xml:space="preserve">” </w:t>
      </w:r>
      <w:r w:rsidRPr="00CA26AB">
        <w:rPr>
          <w:rFonts w:ascii="Times New Roman" w:eastAsia="SimSun" w:hAnsi="Times New Roman"/>
          <w:b/>
          <w:bCs/>
          <w:sz w:val="20"/>
        </w:rPr>
        <w:t>Gold Coa</w:t>
      </w:r>
      <w:r>
        <w:rPr>
          <w:rFonts w:ascii="Times New Roman" w:eastAsia="SimSun" w:hAnsi="Times New Roman"/>
          <w:b/>
          <w:bCs/>
          <w:sz w:val="20"/>
        </w:rPr>
        <w:t xml:space="preserve">st, </w:t>
      </w:r>
      <w:proofErr w:type="spellStart"/>
      <w:r>
        <w:rPr>
          <w:rFonts w:ascii="Times New Roman" w:eastAsia="SimSun" w:hAnsi="Times New Roman"/>
          <w:b/>
          <w:bCs/>
          <w:sz w:val="20"/>
        </w:rPr>
        <w:t>Australlia</w:t>
      </w:r>
      <w:proofErr w:type="spellEnd"/>
      <w:r>
        <w:rPr>
          <w:rFonts w:ascii="Times New Roman" w:eastAsia="SimSun" w:hAnsi="Times New Roman"/>
          <w:b/>
          <w:bCs/>
          <w:sz w:val="20"/>
        </w:rPr>
        <w:t>, Sept.</w:t>
      </w:r>
      <w:r w:rsidRPr="00CA26AB">
        <w:rPr>
          <w:rFonts w:ascii="Times New Roman" w:eastAsia="SimSun" w:hAnsi="Times New Roman"/>
          <w:b/>
          <w:bCs/>
          <w:sz w:val="20"/>
        </w:rPr>
        <w:t xml:space="preserve"> 2018</w:t>
      </w:r>
      <w:r w:rsidR="008C7151" w:rsidRPr="00DA24FA">
        <w:rPr>
          <w:rFonts w:ascii="Times New Roman" w:eastAsia="SimSun" w:hAnsi="Times New Roman"/>
          <w:b/>
          <w:bCs/>
          <w:sz w:val="20"/>
        </w:rPr>
        <w:t>.</w:t>
      </w:r>
      <w:bookmarkEnd w:id="28"/>
    </w:p>
    <w:p w14:paraId="0B8E564B" w14:textId="710EE47A" w:rsidR="00DA24FA" w:rsidRDefault="00E94BFF" w:rsidP="005738B2">
      <w:pPr>
        <w:pStyle w:val="ListParagraph"/>
        <w:numPr>
          <w:ilvl w:val="0"/>
          <w:numId w:val="4"/>
        </w:numPr>
        <w:jc w:val="both"/>
        <w:rPr>
          <w:rFonts w:ascii="Times New Roman" w:eastAsia="SimSun" w:hAnsi="Times New Roman"/>
          <w:b/>
          <w:bCs/>
          <w:sz w:val="20"/>
        </w:rPr>
      </w:pPr>
      <w:r>
        <w:rPr>
          <w:rFonts w:ascii="Times New Roman" w:eastAsia="SimSun" w:hAnsi="Times New Roman"/>
          <w:b/>
          <w:bCs/>
          <w:sz w:val="20"/>
        </w:rPr>
        <w:t>TS 38.802 “Study on new radio access technology: Physical layer aspects,” v14.2.0, Sept. 2017.</w:t>
      </w:r>
    </w:p>
    <w:p w14:paraId="6360078A" w14:textId="41532923" w:rsidR="00E37447" w:rsidRDefault="00E37447" w:rsidP="00E37447">
      <w:pPr>
        <w:jc w:val="both"/>
        <w:rPr>
          <w:b/>
          <w:bCs/>
        </w:rPr>
      </w:pPr>
    </w:p>
    <w:p w14:paraId="2E5DFE9B" w14:textId="66FD4072" w:rsidR="00E37447" w:rsidRDefault="00E37447" w:rsidP="00E37447">
      <w:pPr>
        <w:jc w:val="both"/>
        <w:rPr>
          <w:b/>
          <w:bCs/>
        </w:rPr>
      </w:pPr>
    </w:p>
    <w:p w14:paraId="1C9E41D6" w14:textId="7E508235" w:rsidR="00E37447" w:rsidRDefault="00E37447" w:rsidP="00E37447">
      <w:pPr>
        <w:jc w:val="both"/>
        <w:rPr>
          <w:b/>
          <w:bCs/>
        </w:rPr>
      </w:pPr>
    </w:p>
    <w:p w14:paraId="71A038CA" w14:textId="2AAFA23B" w:rsidR="00E37447" w:rsidRDefault="00E37447" w:rsidP="00E37447">
      <w:pPr>
        <w:jc w:val="both"/>
        <w:rPr>
          <w:b/>
          <w:bCs/>
        </w:rPr>
      </w:pPr>
    </w:p>
    <w:p w14:paraId="2EEF8D39" w14:textId="37098ABD" w:rsidR="00E37447" w:rsidRDefault="00E37447" w:rsidP="00E37447">
      <w:pPr>
        <w:jc w:val="both"/>
        <w:rPr>
          <w:b/>
          <w:bCs/>
        </w:rPr>
      </w:pPr>
    </w:p>
    <w:p w14:paraId="041C55FF" w14:textId="4E1BC93D" w:rsidR="00E37447" w:rsidRDefault="00E37447" w:rsidP="00E37447">
      <w:pPr>
        <w:jc w:val="both"/>
        <w:rPr>
          <w:b/>
          <w:bCs/>
        </w:rPr>
      </w:pPr>
    </w:p>
    <w:p w14:paraId="1B040C71" w14:textId="055E1861" w:rsidR="00E37447" w:rsidRDefault="00E37447" w:rsidP="00E37447">
      <w:pPr>
        <w:jc w:val="both"/>
        <w:rPr>
          <w:b/>
          <w:bCs/>
        </w:rPr>
      </w:pPr>
    </w:p>
    <w:p w14:paraId="05DA061A" w14:textId="1828C427" w:rsidR="00E37447" w:rsidRDefault="00E37447" w:rsidP="00E37447">
      <w:pPr>
        <w:jc w:val="both"/>
        <w:rPr>
          <w:b/>
          <w:bCs/>
        </w:rPr>
      </w:pPr>
    </w:p>
    <w:p w14:paraId="6EF9C230" w14:textId="77777777" w:rsidR="00E37447" w:rsidRPr="00E37447" w:rsidRDefault="00E37447" w:rsidP="00E37447">
      <w:pPr>
        <w:jc w:val="both"/>
        <w:rPr>
          <w:b/>
          <w:bCs/>
        </w:rPr>
      </w:pPr>
    </w:p>
    <w:p w14:paraId="053A464D" w14:textId="79277437" w:rsidR="00366A15" w:rsidRDefault="00366A15" w:rsidP="00366A15">
      <w:pPr>
        <w:jc w:val="both"/>
        <w:rPr>
          <w:b/>
          <w:bCs/>
        </w:rPr>
      </w:pPr>
    </w:p>
    <w:p w14:paraId="61A9A458" w14:textId="5831887C" w:rsidR="00366A15" w:rsidRDefault="005F5DD3" w:rsidP="00366A15">
      <w:pPr>
        <w:pStyle w:val="Heading1"/>
        <w:jc w:val="both"/>
        <w:rPr>
          <w:rFonts w:ascii="Times New Roman" w:hAnsi="Times New Roman"/>
        </w:rPr>
      </w:pPr>
      <w:r>
        <w:rPr>
          <w:rFonts w:ascii="Times New Roman" w:hAnsi="Times New Roman"/>
        </w:rPr>
        <w:lastRenderedPageBreak/>
        <w:t>Appendix</w:t>
      </w:r>
    </w:p>
    <w:p w14:paraId="44129D35" w14:textId="3650D978" w:rsidR="00366A15" w:rsidRPr="00E37447" w:rsidRDefault="00366A15" w:rsidP="00366A15">
      <w:pPr>
        <w:pStyle w:val="Caption"/>
        <w:keepNext/>
        <w:jc w:val="center"/>
        <w:rPr>
          <w:sz w:val="22"/>
          <w:szCs w:val="22"/>
        </w:rPr>
      </w:pPr>
      <w:r w:rsidRPr="00E37447">
        <w:rPr>
          <w:sz w:val="22"/>
          <w:szCs w:val="22"/>
        </w:rPr>
        <w:t xml:space="preserve">Table </w:t>
      </w:r>
      <w:r w:rsidR="00E37447" w:rsidRPr="00E37447">
        <w:rPr>
          <w:sz w:val="22"/>
          <w:szCs w:val="22"/>
        </w:rPr>
        <w:t>1</w:t>
      </w:r>
      <w:r w:rsidRPr="00E37447">
        <w:rPr>
          <w:sz w:val="22"/>
          <w:szCs w:val="22"/>
        </w:rPr>
        <w:t>: Link-level simulation parameters and assumptions for PDSCH</w:t>
      </w:r>
      <w:r w:rsidR="00E37447" w:rsidRPr="00E37447">
        <w:rPr>
          <w:sz w:val="22"/>
          <w:szCs w:val="22"/>
        </w:rPr>
        <w:t xml:space="preserve"> on</w:t>
      </w:r>
      <w:r w:rsidR="00A27E93" w:rsidRPr="00E37447">
        <w:rPr>
          <w:sz w:val="22"/>
          <w:szCs w:val="22"/>
        </w:rPr>
        <w:t xml:space="preserve"> </w:t>
      </w:r>
      <w:r w:rsidR="00E37447" w:rsidRPr="00E37447">
        <w:rPr>
          <w:sz w:val="22"/>
          <w:szCs w:val="22"/>
        </w:rPr>
        <w:t>FR1</w:t>
      </w:r>
      <w:r w:rsidR="00E856D3">
        <w:rPr>
          <w:sz w:val="22"/>
          <w:szCs w:val="22"/>
        </w:rPr>
        <w:t xml:space="preserve"> </w:t>
      </w:r>
      <w:r w:rsidR="00A27E93" w:rsidRPr="00E37447">
        <w:rPr>
          <w:sz w:val="22"/>
          <w:szCs w:val="22"/>
        </w:rPr>
        <w:t xml:space="preserve">(Figures </w:t>
      </w:r>
      <w:r w:rsidR="00E37447" w:rsidRPr="00E37447">
        <w:rPr>
          <w:sz w:val="22"/>
          <w:szCs w:val="22"/>
        </w:rPr>
        <w:t>2-3</w:t>
      </w:r>
      <w:r w:rsidR="00A27E93" w:rsidRPr="00E37447">
        <w:rPr>
          <w:sz w:val="22"/>
          <w:szCs w:val="22"/>
        </w:rPr>
        <w:t>)</w:t>
      </w:r>
      <w:r w:rsidRPr="00E37447">
        <w:rPr>
          <w:sz w:val="22"/>
          <w:szCs w:val="22"/>
        </w:rPr>
        <w:t>.</w:t>
      </w:r>
    </w:p>
    <w:tbl>
      <w:tblPr>
        <w:tblStyle w:val="GridTable1Light"/>
        <w:tblW w:w="8725" w:type="dxa"/>
        <w:jc w:val="center"/>
        <w:tblLook w:val="0420" w:firstRow="1" w:lastRow="0" w:firstColumn="0" w:lastColumn="0" w:noHBand="0" w:noVBand="1"/>
      </w:tblPr>
      <w:tblGrid>
        <w:gridCol w:w="3235"/>
        <w:gridCol w:w="5490"/>
      </w:tblGrid>
      <w:tr w:rsidR="00366A15" w:rsidRPr="006B60BA" w14:paraId="610E8705" w14:textId="77777777" w:rsidTr="003374A0">
        <w:trPr>
          <w:cnfStyle w:val="100000000000" w:firstRow="1" w:lastRow="0" w:firstColumn="0" w:lastColumn="0" w:oddVBand="0" w:evenVBand="0" w:oddHBand="0" w:evenHBand="0" w:firstRowFirstColumn="0" w:firstRowLastColumn="0" w:lastRowFirstColumn="0" w:lastRowLastColumn="0"/>
          <w:trHeight w:val="406"/>
          <w:jc w:val="center"/>
        </w:trPr>
        <w:tc>
          <w:tcPr>
            <w:tcW w:w="3235" w:type="dxa"/>
            <w:hideMark/>
          </w:tcPr>
          <w:p w14:paraId="1925E0E9"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Parameter</w:t>
            </w:r>
          </w:p>
        </w:tc>
        <w:tc>
          <w:tcPr>
            <w:tcW w:w="5490" w:type="dxa"/>
            <w:hideMark/>
          </w:tcPr>
          <w:p w14:paraId="5D31F846" w14:textId="77777777" w:rsidR="00366A15" w:rsidRPr="006B60BA" w:rsidRDefault="00366A15" w:rsidP="00E705A4">
            <w:pPr>
              <w:overflowPunct/>
              <w:autoSpaceDE/>
              <w:autoSpaceDN/>
              <w:adjustRightInd/>
              <w:spacing w:after="0"/>
              <w:textAlignment w:val="auto"/>
              <w:rPr>
                <w:rFonts w:eastAsia="Times New Roman"/>
                <w:sz w:val="32"/>
                <w:szCs w:val="32"/>
              </w:rPr>
            </w:pPr>
            <w:r w:rsidRPr="006B60BA">
              <w:rPr>
                <w:rFonts w:eastAsia="Times New Roman"/>
                <w:kern w:val="24"/>
                <w:sz w:val="32"/>
                <w:szCs w:val="32"/>
              </w:rPr>
              <w:t>Value</w:t>
            </w:r>
          </w:p>
        </w:tc>
      </w:tr>
      <w:tr w:rsidR="00366A15" w:rsidRPr="006B60BA" w14:paraId="09C1A03A" w14:textId="77777777" w:rsidTr="003374A0">
        <w:trPr>
          <w:trHeight w:val="372"/>
          <w:jc w:val="center"/>
        </w:trPr>
        <w:tc>
          <w:tcPr>
            <w:tcW w:w="3235" w:type="dxa"/>
            <w:hideMark/>
          </w:tcPr>
          <w:p w14:paraId="055EB2BF"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Num TRPs </w:t>
            </w:r>
          </w:p>
        </w:tc>
        <w:tc>
          <w:tcPr>
            <w:tcW w:w="5490" w:type="dxa"/>
            <w:hideMark/>
          </w:tcPr>
          <w:p w14:paraId="1CFBFA6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142EE6F3" w14:textId="77777777" w:rsidTr="003374A0">
        <w:trPr>
          <w:trHeight w:val="372"/>
          <w:jc w:val="center"/>
        </w:trPr>
        <w:tc>
          <w:tcPr>
            <w:tcW w:w="3235" w:type="dxa"/>
            <w:hideMark/>
          </w:tcPr>
          <w:p w14:paraId="642C990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PL Delta</w:t>
            </w:r>
          </w:p>
        </w:tc>
        <w:tc>
          <w:tcPr>
            <w:tcW w:w="5490" w:type="dxa"/>
            <w:hideMark/>
          </w:tcPr>
          <w:p w14:paraId="1DF67D3A" w14:textId="30A19E6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 xml:space="preserve">{0, </w:t>
            </w:r>
            <w:r w:rsidR="00BF78B9">
              <w:rPr>
                <w:rFonts w:eastAsia="Times New Roman"/>
                <w:color w:val="000000" w:themeColor="dark1"/>
                <w:kern w:val="24"/>
                <w:sz w:val="22"/>
                <w:szCs w:val="22"/>
              </w:rPr>
              <w:t>3</w:t>
            </w:r>
            <w:r w:rsidRPr="006B60BA">
              <w:rPr>
                <w:rFonts w:eastAsia="Times New Roman"/>
                <w:color w:val="000000" w:themeColor="dark1"/>
                <w:kern w:val="24"/>
                <w:sz w:val="22"/>
                <w:szCs w:val="22"/>
              </w:rPr>
              <w:t>} dB</w:t>
            </w:r>
          </w:p>
        </w:tc>
      </w:tr>
      <w:tr w:rsidR="00366A15" w:rsidRPr="006B60BA" w14:paraId="241ED413" w14:textId="77777777" w:rsidTr="003374A0">
        <w:trPr>
          <w:trHeight w:val="372"/>
          <w:jc w:val="center"/>
        </w:trPr>
        <w:tc>
          <w:tcPr>
            <w:tcW w:w="3235" w:type="dxa"/>
            <w:hideMark/>
          </w:tcPr>
          <w:p w14:paraId="665EB9B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w:t>
            </w:r>
          </w:p>
        </w:tc>
        <w:tc>
          <w:tcPr>
            <w:tcW w:w="5490" w:type="dxa"/>
            <w:hideMark/>
          </w:tcPr>
          <w:p w14:paraId="5B0684BB" w14:textId="2B6E89DB"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TDL-</w:t>
            </w:r>
            <w:r w:rsidR="00366A15" w:rsidRPr="006B60BA">
              <w:rPr>
                <w:rFonts w:eastAsia="Times New Roman"/>
                <w:color w:val="000000" w:themeColor="dark1"/>
                <w:kern w:val="24"/>
                <w:sz w:val="22"/>
                <w:szCs w:val="22"/>
              </w:rPr>
              <w:t>C; 100ns RMS Delay Spread</w:t>
            </w:r>
          </w:p>
        </w:tc>
      </w:tr>
      <w:tr w:rsidR="00CB19A7" w:rsidRPr="006B60BA" w14:paraId="2C17D7D0" w14:textId="77777777" w:rsidTr="003374A0">
        <w:trPr>
          <w:trHeight w:val="372"/>
          <w:jc w:val="center"/>
        </w:trPr>
        <w:tc>
          <w:tcPr>
            <w:tcW w:w="3235" w:type="dxa"/>
          </w:tcPr>
          <w:p w14:paraId="18E07019" w14:textId="05EDB988" w:rsidR="00CB19A7" w:rsidRPr="006B60BA"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Doppler</w:t>
            </w:r>
          </w:p>
        </w:tc>
        <w:tc>
          <w:tcPr>
            <w:tcW w:w="5490" w:type="dxa"/>
          </w:tcPr>
          <w:p w14:paraId="7539239B" w14:textId="41AAEF6B" w:rsidR="00CB19A7" w:rsidRDefault="00CB19A7"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111 Hz (corresponding to UE speed of 30km/h in 4GHz)</w:t>
            </w:r>
          </w:p>
        </w:tc>
      </w:tr>
      <w:tr w:rsidR="00366A15" w:rsidRPr="006B60BA" w14:paraId="019D4F48" w14:textId="77777777" w:rsidTr="003374A0">
        <w:trPr>
          <w:trHeight w:val="372"/>
          <w:jc w:val="center"/>
        </w:trPr>
        <w:tc>
          <w:tcPr>
            <w:tcW w:w="3235" w:type="dxa"/>
            <w:hideMark/>
          </w:tcPr>
          <w:p w14:paraId="4DBAA415"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Relative delay of second TRP</w:t>
            </w:r>
          </w:p>
        </w:tc>
        <w:tc>
          <w:tcPr>
            <w:tcW w:w="5490" w:type="dxa"/>
            <w:hideMark/>
          </w:tcPr>
          <w:p w14:paraId="0C35A8E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60 ns</w:t>
            </w:r>
          </w:p>
        </w:tc>
      </w:tr>
      <w:tr w:rsidR="00366A15" w:rsidRPr="006B60BA" w14:paraId="7917A2B3" w14:textId="77777777" w:rsidTr="003374A0">
        <w:trPr>
          <w:trHeight w:val="372"/>
          <w:jc w:val="center"/>
        </w:trPr>
        <w:tc>
          <w:tcPr>
            <w:tcW w:w="3235" w:type="dxa"/>
            <w:hideMark/>
          </w:tcPr>
          <w:p w14:paraId="0AF73AD3"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w:t>
            </w:r>
            <w:proofErr w:type="spellStart"/>
            <w:r w:rsidRPr="006B60BA">
              <w:rPr>
                <w:rFonts w:eastAsia="Times New Roman"/>
                <w:color w:val="000000" w:themeColor="dark1"/>
                <w:kern w:val="24"/>
                <w:sz w:val="22"/>
                <w:szCs w:val="22"/>
              </w:rPr>
              <w:t>Tx_Ant</w:t>
            </w:r>
            <w:proofErr w:type="spellEnd"/>
            <w:r w:rsidRPr="006B60BA">
              <w:rPr>
                <w:rFonts w:eastAsia="Times New Roman"/>
                <w:color w:val="000000" w:themeColor="dark1"/>
                <w:kern w:val="24"/>
                <w:sz w:val="22"/>
                <w:szCs w:val="22"/>
              </w:rPr>
              <w:t xml:space="preserve"> at each TRP</w:t>
            </w:r>
          </w:p>
        </w:tc>
        <w:tc>
          <w:tcPr>
            <w:tcW w:w="5490" w:type="dxa"/>
            <w:hideMark/>
          </w:tcPr>
          <w:p w14:paraId="499876F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4</w:t>
            </w:r>
          </w:p>
        </w:tc>
      </w:tr>
      <w:tr w:rsidR="00366A15" w:rsidRPr="006B60BA" w14:paraId="23BFCA54" w14:textId="77777777" w:rsidTr="003374A0">
        <w:trPr>
          <w:trHeight w:val="372"/>
          <w:jc w:val="center"/>
        </w:trPr>
        <w:tc>
          <w:tcPr>
            <w:tcW w:w="3235" w:type="dxa"/>
            <w:hideMark/>
          </w:tcPr>
          <w:p w14:paraId="1AC99687" w14:textId="77777777" w:rsidR="00366A15" w:rsidRPr="006B60BA" w:rsidRDefault="00366A15" w:rsidP="00E705A4">
            <w:pPr>
              <w:overflowPunct/>
              <w:autoSpaceDE/>
              <w:autoSpaceDN/>
              <w:adjustRightInd/>
              <w:spacing w:after="0"/>
              <w:textAlignment w:val="auto"/>
              <w:rPr>
                <w:rFonts w:eastAsia="Times New Roman"/>
                <w:sz w:val="22"/>
                <w:szCs w:val="22"/>
              </w:rPr>
            </w:pPr>
            <w:proofErr w:type="spellStart"/>
            <w:r w:rsidRPr="006B60BA">
              <w:rPr>
                <w:rFonts w:eastAsia="Times New Roman"/>
                <w:color w:val="000000" w:themeColor="dark1"/>
                <w:kern w:val="24"/>
                <w:sz w:val="22"/>
                <w:szCs w:val="22"/>
              </w:rPr>
              <w:t>Num</w:t>
            </w:r>
            <w:proofErr w:type="spellEnd"/>
            <w:r w:rsidRPr="006B60BA">
              <w:rPr>
                <w:rFonts w:eastAsia="Times New Roman"/>
                <w:color w:val="000000" w:themeColor="dark1"/>
                <w:kern w:val="24"/>
                <w:sz w:val="22"/>
                <w:szCs w:val="22"/>
              </w:rPr>
              <w:t xml:space="preserve"> UE </w:t>
            </w:r>
            <w:proofErr w:type="spellStart"/>
            <w:r w:rsidRPr="006B60BA">
              <w:rPr>
                <w:rFonts w:eastAsia="Times New Roman"/>
                <w:color w:val="000000" w:themeColor="dark1"/>
                <w:kern w:val="24"/>
                <w:sz w:val="22"/>
                <w:szCs w:val="22"/>
              </w:rPr>
              <w:t>Rx_Ant</w:t>
            </w:r>
            <w:proofErr w:type="spellEnd"/>
            <w:r w:rsidRPr="006B60BA">
              <w:rPr>
                <w:rFonts w:eastAsia="Times New Roman"/>
                <w:color w:val="000000" w:themeColor="dark1"/>
                <w:kern w:val="24"/>
                <w:sz w:val="22"/>
                <w:szCs w:val="22"/>
              </w:rPr>
              <w:t xml:space="preserve"> </w:t>
            </w:r>
          </w:p>
        </w:tc>
        <w:tc>
          <w:tcPr>
            <w:tcW w:w="5490" w:type="dxa"/>
            <w:hideMark/>
          </w:tcPr>
          <w:p w14:paraId="42A0894B" w14:textId="28DF45F6"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4</w:t>
            </w:r>
          </w:p>
        </w:tc>
      </w:tr>
      <w:tr w:rsidR="00366A15" w:rsidRPr="006B60BA" w14:paraId="4D5977F9" w14:textId="77777777" w:rsidTr="003374A0">
        <w:trPr>
          <w:trHeight w:val="372"/>
          <w:jc w:val="center"/>
        </w:trPr>
        <w:tc>
          <w:tcPr>
            <w:tcW w:w="3235" w:type="dxa"/>
            <w:hideMark/>
          </w:tcPr>
          <w:p w14:paraId="0FC1C851" w14:textId="01E4E1B6"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Layers</w:t>
            </w:r>
            <w:r w:rsidR="004951D6">
              <w:rPr>
                <w:rFonts w:eastAsia="Times New Roman"/>
                <w:color w:val="000000" w:themeColor="dark1"/>
                <w:kern w:val="24"/>
                <w:sz w:val="22"/>
                <w:szCs w:val="22"/>
              </w:rPr>
              <w:t xml:space="preserve"> per TRP</w:t>
            </w:r>
          </w:p>
        </w:tc>
        <w:tc>
          <w:tcPr>
            <w:tcW w:w="5490" w:type="dxa"/>
            <w:hideMark/>
          </w:tcPr>
          <w:p w14:paraId="182E9010" w14:textId="36CD3E12" w:rsidR="00366A15" w:rsidRPr="006B60BA" w:rsidRDefault="004951D6"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2</w:t>
            </w:r>
          </w:p>
        </w:tc>
      </w:tr>
      <w:tr w:rsidR="00366A15" w:rsidRPr="006B60BA" w14:paraId="799981DC" w14:textId="77777777" w:rsidTr="003374A0">
        <w:trPr>
          <w:trHeight w:val="372"/>
          <w:jc w:val="center"/>
        </w:trPr>
        <w:tc>
          <w:tcPr>
            <w:tcW w:w="3235" w:type="dxa"/>
            <w:hideMark/>
          </w:tcPr>
          <w:p w14:paraId="7C5C743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DMRS symbols</w:t>
            </w:r>
          </w:p>
        </w:tc>
        <w:tc>
          <w:tcPr>
            <w:tcW w:w="5490" w:type="dxa"/>
            <w:hideMark/>
          </w:tcPr>
          <w:p w14:paraId="01E2EC8D" w14:textId="0598E2B5"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1</w:t>
            </w:r>
            <w:r w:rsidR="004951D6">
              <w:rPr>
                <w:rFonts w:eastAsia="Times New Roman"/>
                <w:color w:val="000000" w:themeColor="dark1"/>
                <w:kern w:val="24"/>
                <w:sz w:val="22"/>
                <w:szCs w:val="22"/>
              </w:rPr>
              <w:t xml:space="preserve">; </w:t>
            </w:r>
            <w:r w:rsidR="002543A4">
              <w:rPr>
                <w:rFonts w:eastAsia="Times New Roman"/>
                <w:color w:val="000000" w:themeColor="dark1"/>
                <w:kern w:val="24"/>
                <w:sz w:val="22"/>
                <w:szCs w:val="22"/>
              </w:rPr>
              <w:t xml:space="preserve">Config </w:t>
            </w:r>
            <w:r w:rsidR="004951D6">
              <w:rPr>
                <w:rFonts w:eastAsia="Times New Roman"/>
                <w:color w:val="000000" w:themeColor="dark1"/>
                <w:kern w:val="24"/>
                <w:sz w:val="22"/>
                <w:szCs w:val="22"/>
              </w:rPr>
              <w:t>Type 1</w:t>
            </w:r>
            <w:r w:rsidR="002543A4">
              <w:rPr>
                <w:rFonts w:eastAsia="Times New Roman"/>
                <w:color w:val="000000" w:themeColor="dark1"/>
                <w:kern w:val="24"/>
                <w:sz w:val="22"/>
                <w:szCs w:val="22"/>
              </w:rPr>
              <w:t xml:space="preserve"> (no FDM with data)</w:t>
            </w:r>
          </w:p>
        </w:tc>
      </w:tr>
      <w:tr w:rsidR="00366A15" w:rsidRPr="006B60BA" w14:paraId="4D31371E" w14:textId="77777777" w:rsidTr="003374A0">
        <w:trPr>
          <w:trHeight w:val="372"/>
          <w:jc w:val="center"/>
        </w:trPr>
        <w:tc>
          <w:tcPr>
            <w:tcW w:w="3235" w:type="dxa"/>
            <w:hideMark/>
          </w:tcPr>
          <w:p w14:paraId="1117CE50"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Channel estimation</w:t>
            </w:r>
          </w:p>
        </w:tc>
        <w:tc>
          <w:tcPr>
            <w:tcW w:w="5490" w:type="dxa"/>
            <w:hideMark/>
          </w:tcPr>
          <w:p w14:paraId="59528124"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RMMSE</w:t>
            </w:r>
          </w:p>
        </w:tc>
      </w:tr>
      <w:tr w:rsidR="00366A15" w:rsidRPr="006B60BA" w14:paraId="32112079" w14:textId="77777777" w:rsidTr="003374A0">
        <w:trPr>
          <w:trHeight w:val="372"/>
          <w:jc w:val="center"/>
        </w:trPr>
        <w:tc>
          <w:tcPr>
            <w:tcW w:w="3235" w:type="dxa"/>
            <w:hideMark/>
          </w:tcPr>
          <w:p w14:paraId="741C491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MCS</w:t>
            </w:r>
          </w:p>
        </w:tc>
        <w:tc>
          <w:tcPr>
            <w:tcW w:w="5490" w:type="dxa"/>
            <w:hideMark/>
          </w:tcPr>
          <w:p w14:paraId="7C2D1DB1" w14:textId="28B62F9A"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8</w:t>
            </w:r>
            <w:r w:rsidR="00366A15" w:rsidRPr="006B60BA">
              <w:rPr>
                <w:rFonts w:eastAsia="Times New Roman"/>
                <w:color w:val="000000" w:themeColor="dark1"/>
                <w:kern w:val="24"/>
                <w:sz w:val="22"/>
                <w:szCs w:val="22"/>
              </w:rPr>
              <w:t xml:space="preserve"> (</w:t>
            </w:r>
            <w:r w:rsidR="004951D6" w:rsidRPr="004951D6">
              <w:rPr>
                <w:rFonts w:eastAsia="Times New Roman"/>
                <w:color w:val="000000" w:themeColor="dark1"/>
                <w:kern w:val="24"/>
                <w:sz w:val="22"/>
                <w:szCs w:val="22"/>
              </w:rPr>
              <w:t>MCS index table 1</w:t>
            </w:r>
            <w:r w:rsidR="00E856D3">
              <w:rPr>
                <w:rFonts w:eastAsia="Times New Roman"/>
                <w:color w:val="000000" w:themeColor="dark1"/>
                <w:kern w:val="24"/>
                <w:sz w:val="22"/>
                <w:szCs w:val="22"/>
              </w:rPr>
              <w:t xml:space="preserve"> in 38.214</w:t>
            </w:r>
            <w:r w:rsidR="00366A15" w:rsidRPr="006B60BA">
              <w:rPr>
                <w:rFonts w:eastAsia="Times New Roman"/>
                <w:color w:val="000000" w:themeColor="dark1"/>
                <w:kern w:val="24"/>
                <w:sz w:val="22"/>
                <w:szCs w:val="22"/>
              </w:rPr>
              <w:t>)</w:t>
            </w:r>
          </w:p>
          <w:p w14:paraId="48990993" w14:textId="24198717" w:rsidR="00366A15" w:rsidRPr="006B60BA" w:rsidRDefault="003374A0"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For Mode1-Layer, MCS 4 is used to keep TBS the same</w:t>
            </w:r>
            <w:r w:rsidR="00366A15" w:rsidRPr="006B60BA">
              <w:rPr>
                <w:rFonts w:eastAsia="Times New Roman"/>
                <w:color w:val="000000" w:themeColor="dark1"/>
                <w:kern w:val="24"/>
                <w:sz w:val="22"/>
                <w:szCs w:val="22"/>
              </w:rPr>
              <w:t xml:space="preserve"> </w:t>
            </w:r>
          </w:p>
        </w:tc>
      </w:tr>
      <w:tr w:rsidR="00366A15" w:rsidRPr="006B60BA" w14:paraId="25894B33" w14:textId="77777777" w:rsidTr="003374A0">
        <w:trPr>
          <w:trHeight w:val="372"/>
          <w:jc w:val="center"/>
        </w:trPr>
        <w:tc>
          <w:tcPr>
            <w:tcW w:w="3235" w:type="dxa"/>
            <w:hideMark/>
          </w:tcPr>
          <w:p w14:paraId="56179427"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Num RBs</w:t>
            </w:r>
          </w:p>
        </w:tc>
        <w:tc>
          <w:tcPr>
            <w:tcW w:w="5490" w:type="dxa"/>
            <w:hideMark/>
          </w:tcPr>
          <w:p w14:paraId="619B7FF9" w14:textId="41C30573"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8</w:t>
            </w:r>
            <w:r w:rsidR="003374A0">
              <w:rPr>
                <w:rFonts w:eastAsia="Times New Roman"/>
                <w:color w:val="000000" w:themeColor="dark1"/>
                <w:kern w:val="24"/>
                <w:sz w:val="22"/>
                <w:szCs w:val="22"/>
              </w:rPr>
              <w:t xml:space="preserve"> over 4-symbols mini-slot</w:t>
            </w:r>
          </w:p>
        </w:tc>
      </w:tr>
      <w:tr w:rsidR="00366A15" w:rsidRPr="006B60BA" w14:paraId="3F8A5868" w14:textId="77777777" w:rsidTr="003374A0">
        <w:trPr>
          <w:trHeight w:val="372"/>
          <w:jc w:val="center"/>
        </w:trPr>
        <w:tc>
          <w:tcPr>
            <w:tcW w:w="3235" w:type="dxa"/>
            <w:hideMark/>
          </w:tcPr>
          <w:p w14:paraId="1F16B1E8"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PRG size</w:t>
            </w:r>
          </w:p>
        </w:tc>
        <w:tc>
          <w:tcPr>
            <w:tcW w:w="5490" w:type="dxa"/>
            <w:hideMark/>
          </w:tcPr>
          <w:p w14:paraId="44B3C49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2</w:t>
            </w:r>
          </w:p>
        </w:tc>
      </w:tr>
      <w:tr w:rsidR="00366A15" w:rsidRPr="006B60BA" w14:paraId="27405058" w14:textId="77777777" w:rsidTr="003374A0">
        <w:trPr>
          <w:trHeight w:val="372"/>
          <w:jc w:val="center"/>
        </w:trPr>
        <w:tc>
          <w:tcPr>
            <w:tcW w:w="3235" w:type="dxa"/>
            <w:hideMark/>
          </w:tcPr>
          <w:p w14:paraId="396E6F6A"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Receiver</w:t>
            </w:r>
          </w:p>
        </w:tc>
        <w:tc>
          <w:tcPr>
            <w:tcW w:w="5490" w:type="dxa"/>
            <w:hideMark/>
          </w:tcPr>
          <w:p w14:paraId="5CB502FB" w14:textId="3D57F9DC" w:rsidR="00366A15" w:rsidRPr="006B60BA" w:rsidRDefault="00BF78B9" w:rsidP="00E705A4">
            <w:pPr>
              <w:overflowPunct/>
              <w:autoSpaceDE/>
              <w:autoSpaceDN/>
              <w:adjustRightInd/>
              <w:spacing w:after="0"/>
              <w:textAlignment w:val="auto"/>
              <w:rPr>
                <w:rFonts w:eastAsia="Times New Roman"/>
                <w:sz w:val="22"/>
                <w:szCs w:val="22"/>
              </w:rPr>
            </w:pPr>
            <w:r>
              <w:rPr>
                <w:rFonts w:eastAsia="Times New Roman"/>
                <w:color w:val="000000" w:themeColor="dark1"/>
                <w:kern w:val="24"/>
                <w:sz w:val="22"/>
                <w:szCs w:val="22"/>
              </w:rPr>
              <w:t>MMSE-IRC</w:t>
            </w:r>
          </w:p>
        </w:tc>
      </w:tr>
      <w:tr w:rsidR="00366A15" w:rsidRPr="006B60BA" w14:paraId="5347D579" w14:textId="77777777" w:rsidTr="003374A0">
        <w:trPr>
          <w:trHeight w:val="372"/>
          <w:jc w:val="center"/>
        </w:trPr>
        <w:tc>
          <w:tcPr>
            <w:tcW w:w="3235" w:type="dxa"/>
            <w:hideMark/>
          </w:tcPr>
          <w:p w14:paraId="69570ECB"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Power constraint</w:t>
            </w:r>
          </w:p>
        </w:tc>
        <w:tc>
          <w:tcPr>
            <w:tcW w:w="5490" w:type="dxa"/>
            <w:hideMark/>
          </w:tcPr>
          <w:p w14:paraId="4BDF5EE2" w14:textId="77777777" w:rsidR="00366A15" w:rsidRPr="006B60BA" w:rsidRDefault="00366A15" w:rsidP="00E705A4">
            <w:pPr>
              <w:overflowPunct/>
              <w:autoSpaceDE/>
              <w:autoSpaceDN/>
              <w:adjustRightInd/>
              <w:spacing w:after="0"/>
              <w:textAlignment w:val="auto"/>
              <w:rPr>
                <w:rFonts w:eastAsia="Times New Roman"/>
                <w:sz w:val="22"/>
                <w:szCs w:val="22"/>
              </w:rPr>
            </w:pPr>
            <w:r w:rsidRPr="006B60BA">
              <w:rPr>
                <w:rFonts w:eastAsia="Times New Roman"/>
                <w:color w:val="000000" w:themeColor="dark1"/>
                <w:kern w:val="24"/>
                <w:sz w:val="22"/>
                <w:szCs w:val="22"/>
              </w:rPr>
              <w:t>Per-Antenna and Per-TRP</w:t>
            </w:r>
          </w:p>
        </w:tc>
      </w:tr>
      <w:tr w:rsidR="00BF78B9" w:rsidRPr="006B60BA" w14:paraId="668CA9C0" w14:textId="77777777" w:rsidTr="003374A0">
        <w:trPr>
          <w:trHeight w:val="372"/>
          <w:jc w:val="center"/>
        </w:trPr>
        <w:tc>
          <w:tcPr>
            <w:tcW w:w="3235" w:type="dxa"/>
          </w:tcPr>
          <w:p w14:paraId="19D53E1B" w14:textId="11E2CC1F"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Precoding</w:t>
            </w:r>
          </w:p>
        </w:tc>
        <w:tc>
          <w:tcPr>
            <w:tcW w:w="5490" w:type="dxa"/>
          </w:tcPr>
          <w:p w14:paraId="24BC4AC2" w14:textId="241BB2C5" w:rsidR="00BF78B9" w:rsidRPr="006B60BA" w:rsidRDefault="00BF78B9" w:rsidP="00E705A4">
            <w:pPr>
              <w:overflowPunct/>
              <w:autoSpaceDE/>
              <w:autoSpaceDN/>
              <w:adjustRightInd/>
              <w:spacing w:after="0"/>
              <w:textAlignment w:val="auto"/>
              <w:rPr>
                <w:rFonts w:eastAsia="Times New Roman"/>
                <w:color w:val="000000" w:themeColor="dark1"/>
                <w:kern w:val="24"/>
                <w:sz w:val="22"/>
                <w:szCs w:val="22"/>
              </w:rPr>
            </w:pPr>
            <w:r>
              <w:rPr>
                <w:rFonts w:eastAsia="Times New Roman"/>
                <w:color w:val="000000" w:themeColor="dark1"/>
                <w:kern w:val="24"/>
                <w:sz w:val="22"/>
                <w:szCs w:val="22"/>
              </w:rPr>
              <w:t xml:space="preserve">Per TRP and per PRG; Based on estimated SRS </w:t>
            </w:r>
          </w:p>
        </w:tc>
      </w:tr>
    </w:tbl>
    <w:p w14:paraId="79A247CE" w14:textId="7A39EE4A" w:rsidR="00366A15" w:rsidRDefault="00366A15" w:rsidP="00366A15">
      <w:pPr>
        <w:jc w:val="both"/>
        <w:rPr>
          <w:b/>
          <w:bCs/>
        </w:rPr>
      </w:pPr>
    </w:p>
    <w:p w14:paraId="1B778C7D" w14:textId="77777777" w:rsidR="00E37447" w:rsidRDefault="00E37447" w:rsidP="00366A15">
      <w:pPr>
        <w:jc w:val="both"/>
        <w:rPr>
          <w:b/>
          <w:bCs/>
        </w:rPr>
      </w:pPr>
    </w:p>
    <w:p w14:paraId="52138DCD" w14:textId="7919E263" w:rsidR="00E37447" w:rsidRPr="00E37447" w:rsidRDefault="00E37447" w:rsidP="00E37447">
      <w:pPr>
        <w:pStyle w:val="Caption"/>
        <w:keepNext/>
        <w:jc w:val="center"/>
        <w:rPr>
          <w:sz w:val="22"/>
          <w:szCs w:val="22"/>
        </w:rPr>
      </w:pPr>
      <w:r w:rsidRPr="00E37447">
        <w:rPr>
          <w:sz w:val="22"/>
          <w:szCs w:val="22"/>
        </w:rPr>
        <w:lastRenderedPageBreak/>
        <w:t xml:space="preserve">Table </w:t>
      </w:r>
      <w:r>
        <w:rPr>
          <w:sz w:val="22"/>
          <w:szCs w:val="22"/>
        </w:rPr>
        <w:t>2: Link</w:t>
      </w:r>
      <w:r w:rsidRPr="00E37447">
        <w:rPr>
          <w:sz w:val="22"/>
          <w:szCs w:val="22"/>
        </w:rPr>
        <w:t>-level simulation parameters and assumptions for PDSCH on FR</w:t>
      </w:r>
      <w:r>
        <w:rPr>
          <w:sz w:val="22"/>
          <w:szCs w:val="22"/>
        </w:rPr>
        <w:t xml:space="preserve">2 </w:t>
      </w:r>
      <w:r w:rsidRPr="00E37447">
        <w:rPr>
          <w:sz w:val="22"/>
          <w:szCs w:val="22"/>
        </w:rPr>
        <w:t xml:space="preserve">(Figures </w:t>
      </w:r>
      <w:r>
        <w:rPr>
          <w:sz w:val="22"/>
          <w:szCs w:val="22"/>
        </w:rPr>
        <w:t>4</w:t>
      </w:r>
      <w:r w:rsidRPr="00E37447">
        <w:rPr>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30960080"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05553A42"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31A8B78A" w14:textId="77777777" w:rsidR="00DC0116" w:rsidRDefault="00DC0116" w:rsidP="00E705A4">
            <w:pPr>
              <w:keepNext/>
              <w:spacing w:line="252" w:lineRule="auto"/>
              <w:jc w:val="center"/>
              <w:rPr>
                <w:rFonts w:ascii="Arial" w:hAnsi="Arial" w:cs="Arial"/>
                <w:b/>
                <w:bCs/>
                <w:sz w:val="18"/>
                <w:szCs w:val="18"/>
                <w:lang w:eastAsia="ko-KR"/>
              </w:rPr>
            </w:pPr>
            <w:r>
              <w:rPr>
                <w:rFonts w:ascii="Arial" w:hAnsi="Arial" w:cs="Arial"/>
                <w:b/>
                <w:bCs/>
                <w:sz w:val="18"/>
                <w:szCs w:val="18"/>
                <w:lang w:eastAsia="ko-KR"/>
              </w:rPr>
              <w:t>Values</w:t>
            </w:r>
          </w:p>
        </w:tc>
      </w:tr>
      <w:tr w:rsidR="00DC0116" w14:paraId="2DD27BC6"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59E006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8210F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693DD8A"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EE327C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B7AF19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64CB8B25"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1A6D8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8C5657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Bandwidth 65 RB</w:t>
            </w:r>
          </w:p>
          <w:p w14:paraId="17D1FEA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PDSCH </w:t>
            </w:r>
            <w:proofErr w:type="spellStart"/>
            <w:r w:rsidRPr="00DC5D33">
              <w:rPr>
                <w:rFonts w:ascii="Arial" w:hAnsi="Arial" w:cs="Arial"/>
                <w:sz w:val="18"/>
                <w:szCs w:val="18"/>
                <w:lang w:eastAsia="ko-KR"/>
              </w:rPr>
              <w:t>Idx</w:t>
            </w:r>
            <w:proofErr w:type="spellEnd"/>
            <w:r w:rsidRPr="00DC5D33">
              <w:rPr>
                <w:rFonts w:ascii="Arial" w:hAnsi="Arial" w:cs="Arial"/>
                <w:sz w:val="18"/>
                <w:szCs w:val="18"/>
                <w:lang w:eastAsia="ko-KR"/>
              </w:rPr>
              <w:t xml:space="preserve">: Symbol 4-14 </w:t>
            </w:r>
          </w:p>
          <w:p w14:paraId="6E238C5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DMRS </w:t>
            </w:r>
            <w:proofErr w:type="spellStart"/>
            <w:r w:rsidRPr="00DC5D33">
              <w:rPr>
                <w:rFonts w:ascii="Arial" w:hAnsi="Arial" w:cs="Arial"/>
                <w:sz w:val="18"/>
                <w:szCs w:val="18"/>
                <w:lang w:eastAsia="ko-KR"/>
              </w:rPr>
              <w:t>idx</w:t>
            </w:r>
            <w:proofErr w:type="spellEnd"/>
            <w:r w:rsidRPr="00DC5D33">
              <w:rPr>
                <w:rFonts w:ascii="Arial" w:hAnsi="Arial" w:cs="Arial"/>
                <w:sz w:val="18"/>
                <w:szCs w:val="18"/>
                <w:lang w:eastAsia="ko-KR"/>
              </w:rPr>
              <w:t>: Symbol 3</w:t>
            </w:r>
          </w:p>
        </w:tc>
      </w:tr>
      <w:tr w:rsidR="00DC0116" w14:paraId="4C125396"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FA5E46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4A392F9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0EE2C53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delay spread =30,100ns </w:t>
            </w:r>
          </w:p>
          <w:p w14:paraId="2CB3916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UE speed=3km/h</w:t>
            </w:r>
            <w:r>
              <w:rPr>
                <w:rFonts w:ascii="Arial" w:hAnsi="Arial" w:cs="Arial"/>
                <w:sz w:val="18"/>
                <w:szCs w:val="18"/>
                <w:lang w:eastAsia="ko-KR"/>
              </w:rPr>
              <w:t>.</w:t>
            </w:r>
          </w:p>
          <w:p w14:paraId="7FDE543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0F51B17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067924DD"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61D79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63BDE1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15B64A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87D64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633364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 (4, 8, 2, 2, 2; 1 ,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7E0D151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D5C164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D09C6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61BA74B4"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EF5FA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836A34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2; 1, 1); baseline for UL panel-specific beam selection</w:t>
            </w:r>
          </w:p>
          <w:p w14:paraId="23239BF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 (0.5, 0.5)λ.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28220D4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 (2, 4, 2, 1, 1; 1, 1);  also can be used except for evaluating UL panel-specific beam selection</w:t>
            </w:r>
          </w:p>
          <w:p w14:paraId="3D64DE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C5D68D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91C010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60F32A"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2740473E"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568D325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1D01849"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r w:rsidRPr="00DC5D33">
              <w:rPr>
                <w:rFonts w:ascii="Arial" w:hAnsi="Arial" w:cs="Arial"/>
                <w:sz w:val="18"/>
                <w:szCs w:val="18"/>
                <w:vertAlign w:val="subscript"/>
                <w:lang w:eastAsia="ko-KR"/>
              </w:rPr>
              <w:t>UT,a</w:t>
            </w:r>
            <w:proofErr w:type="spellEnd"/>
            <w:r w:rsidRPr="00DC5D33">
              <w:rPr>
                <w:rFonts w:ascii="Arial" w:hAnsi="Arial" w:cs="Arial"/>
                <w:sz w:val="18"/>
                <w:szCs w:val="18"/>
                <w:lang w:eastAsia="ko-KR"/>
              </w:rPr>
              <w:t xml:space="preserve"> uniformly distributed on [0, 360] degree</w:t>
            </w:r>
          </w:p>
        </w:tc>
      </w:tr>
      <w:tr w:rsidR="00DC0116" w14:paraId="1B5AEFB7"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7F9DB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588E6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6D51636D"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0AAAF64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BB5ECF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11244DB5"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6602B4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26A3FF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(soft combine); 2 TCI beams, 2 transmissions (soft-combine)</w:t>
            </w:r>
          </w:p>
        </w:tc>
      </w:tr>
      <w:tr w:rsidR="00DC0116" w14:paraId="32B0C79D"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8C5D8F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9216F1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0D77C9B9"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2E6933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2AACC9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45AEC3F8" w14:textId="5CA0C8B9" w:rsidR="00DC0116" w:rsidRDefault="00DC0116" w:rsidP="00366A15">
      <w:pPr>
        <w:jc w:val="both"/>
        <w:rPr>
          <w:b/>
          <w:bCs/>
        </w:rPr>
      </w:pPr>
    </w:p>
    <w:p w14:paraId="1F4153ED" w14:textId="283D6219" w:rsidR="00DC0116" w:rsidRPr="00E37447" w:rsidRDefault="00DC0116" w:rsidP="00366A15">
      <w:pPr>
        <w:jc w:val="both"/>
        <w:rPr>
          <w:b/>
          <w:bCs/>
          <w:sz w:val="22"/>
          <w:szCs w:val="22"/>
        </w:rPr>
      </w:pPr>
    </w:p>
    <w:p w14:paraId="32C0A0D4" w14:textId="391729D7" w:rsidR="00CE7883" w:rsidRPr="00E37447" w:rsidRDefault="00CE7883" w:rsidP="005738B2">
      <w:pPr>
        <w:jc w:val="center"/>
        <w:rPr>
          <w:b/>
          <w:sz w:val="22"/>
          <w:szCs w:val="22"/>
        </w:rPr>
      </w:pPr>
      <w:r w:rsidRPr="00E37447">
        <w:rPr>
          <w:b/>
          <w:sz w:val="22"/>
          <w:szCs w:val="22"/>
        </w:rPr>
        <w:t xml:space="preserve">Table </w:t>
      </w:r>
      <w:r w:rsidR="00E37447" w:rsidRPr="00E37447">
        <w:rPr>
          <w:b/>
          <w:sz w:val="22"/>
          <w:szCs w:val="22"/>
        </w:rPr>
        <w:t>3</w:t>
      </w:r>
      <w:r w:rsidR="00B4122D" w:rsidRPr="00E37447">
        <w:rPr>
          <w:b/>
          <w:sz w:val="22"/>
          <w:szCs w:val="22"/>
        </w:rPr>
        <w:t>.</w:t>
      </w:r>
      <w:r w:rsidRPr="00E37447">
        <w:rPr>
          <w:b/>
          <w:sz w:val="22"/>
          <w:szCs w:val="22"/>
        </w:rPr>
        <w:t xml:space="preserve"> Simulation Assumptions for </w:t>
      </w:r>
      <w:r w:rsidR="00A27E93" w:rsidRPr="00E37447">
        <w:rPr>
          <w:b/>
          <w:sz w:val="22"/>
          <w:szCs w:val="22"/>
        </w:rPr>
        <w:t xml:space="preserve">PDCCH </w:t>
      </w:r>
      <w:r w:rsidR="005F5DD3">
        <w:rPr>
          <w:b/>
          <w:sz w:val="22"/>
          <w:szCs w:val="22"/>
        </w:rPr>
        <w:t>(</w:t>
      </w:r>
      <w:r w:rsidRPr="00E37447">
        <w:rPr>
          <w:b/>
          <w:sz w:val="22"/>
          <w:szCs w:val="22"/>
        </w:rPr>
        <w:t>Figure</w:t>
      </w:r>
      <w:r w:rsidR="00A27E93" w:rsidRPr="00E37447">
        <w:rPr>
          <w:b/>
          <w:sz w:val="22"/>
          <w:szCs w:val="22"/>
        </w:rPr>
        <w:t xml:space="preserve"> </w:t>
      </w:r>
      <w:r w:rsidR="00E37447">
        <w:rPr>
          <w:b/>
          <w:sz w:val="22"/>
          <w:szCs w:val="22"/>
        </w:rPr>
        <w:t>5</w:t>
      </w:r>
      <w:r w:rsidR="005F5DD3">
        <w:rPr>
          <w:b/>
          <w:sz w:val="22"/>
          <w:szCs w:val="22"/>
        </w:rPr>
        <w:t>)</w:t>
      </w:r>
      <w:r w:rsidR="00E37447">
        <w:rPr>
          <w:b/>
          <w:sz w:val="22"/>
          <w:szCs w:val="22"/>
        </w:rPr>
        <w:t>.</w:t>
      </w:r>
    </w:p>
    <w:tbl>
      <w:tblPr>
        <w:tblW w:w="9656" w:type="dxa"/>
        <w:tblCellMar>
          <w:left w:w="0" w:type="dxa"/>
          <w:right w:w="0" w:type="dxa"/>
        </w:tblCellMar>
        <w:tblLook w:val="04A0" w:firstRow="1" w:lastRow="0" w:firstColumn="1" w:lastColumn="0" w:noHBand="0" w:noVBand="1"/>
      </w:tblPr>
      <w:tblGrid>
        <w:gridCol w:w="2117"/>
        <w:gridCol w:w="7539"/>
      </w:tblGrid>
      <w:tr w:rsidR="00DC0116" w14:paraId="0D4C239F" w14:textId="77777777" w:rsidTr="00E705A4">
        <w:trPr>
          <w:trHeight w:val="197"/>
        </w:trPr>
        <w:tc>
          <w:tcPr>
            <w:tcW w:w="2117" w:type="dxa"/>
            <w:tcBorders>
              <w:top w:val="single" w:sz="8" w:space="0" w:color="auto"/>
              <w:left w:val="single" w:sz="8" w:space="0" w:color="auto"/>
              <w:bottom w:val="single" w:sz="8" w:space="0" w:color="auto"/>
              <w:right w:val="single" w:sz="8" w:space="0" w:color="auto"/>
            </w:tcBorders>
            <w:shd w:val="clear" w:color="auto" w:fill="D9D9D9"/>
            <w:tcMar>
              <w:top w:w="12" w:type="dxa"/>
              <w:left w:w="84" w:type="dxa"/>
              <w:bottom w:w="0" w:type="dxa"/>
              <w:right w:w="84" w:type="dxa"/>
            </w:tcMar>
            <w:vAlign w:val="center"/>
            <w:hideMark/>
          </w:tcPr>
          <w:p w14:paraId="132BD5DA"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Parameters</w:t>
            </w:r>
          </w:p>
        </w:tc>
        <w:tc>
          <w:tcPr>
            <w:tcW w:w="7539" w:type="dxa"/>
            <w:tcBorders>
              <w:top w:val="single" w:sz="8" w:space="0" w:color="auto"/>
              <w:left w:val="nil"/>
              <w:bottom w:val="single" w:sz="8" w:space="0" w:color="auto"/>
              <w:right w:val="single" w:sz="8" w:space="0" w:color="auto"/>
            </w:tcBorders>
            <w:shd w:val="clear" w:color="auto" w:fill="D9D9D9"/>
            <w:tcMar>
              <w:top w:w="12" w:type="dxa"/>
              <w:left w:w="84" w:type="dxa"/>
              <w:bottom w:w="0" w:type="dxa"/>
              <w:right w:w="84" w:type="dxa"/>
            </w:tcMar>
            <w:vAlign w:val="center"/>
            <w:hideMark/>
          </w:tcPr>
          <w:p w14:paraId="13B7CD50" w14:textId="77777777" w:rsidR="00DC0116" w:rsidRPr="00DC5D33" w:rsidRDefault="00DC0116" w:rsidP="00E705A4">
            <w:pPr>
              <w:keepNext/>
              <w:spacing w:line="252" w:lineRule="auto"/>
              <w:jc w:val="center"/>
              <w:rPr>
                <w:rFonts w:ascii="Arial" w:hAnsi="Arial" w:cs="Arial"/>
                <w:b/>
                <w:bCs/>
                <w:sz w:val="18"/>
                <w:szCs w:val="18"/>
                <w:lang w:eastAsia="ko-KR"/>
              </w:rPr>
            </w:pPr>
            <w:r w:rsidRPr="00DC5D33">
              <w:rPr>
                <w:rFonts w:ascii="Arial" w:hAnsi="Arial" w:cs="Arial"/>
                <w:b/>
                <w:bCs/>
                <w:sz w:val="18"/>
                <w:szCs w:val="18"/>
                <w:lang w:eastAsia="ko-KR"/>
              </w:rPr>
              <w:t>Values</w:t>
            </w:r>
          </w:p>
        </w:tc>
      </w:tr>
      <w:tr w:rsidR="00DC0116" w14:paraId="494F1B47" w14:textId="77777777" w:rsidTr="00E705A4">
        <w:trPr>
          <w:trHeight w:val="208"/>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CFF4F0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Carrier Frequency</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9875ED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30 GHz</w:t>
            </w:r>
          </w:p>
        </w:tc>
      </w:tr>
      <w:tr w:rsidR="00DC0116" w14:paraId="6B4DEA98" w14:textId="77777777" w:rsidTr="00E705A4">
        <w:trPr>
          <w:trHeight w:val="31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AD6483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Subcarrier Spacing for data</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099D1C2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120kHz</w:t>
            </w:r>
          </w:p>
        </w:tc>
      </w:tr>
      <w:tr w:rsidR="00DC0116" w14:paraId="01E48373" w14:textId="77777777" w:rsidTr="00E705A4">
        <w:trPr>
          <w:trHeight w:val="525"/>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72DAEA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Data allocation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E92D43A"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Agg</w:t>
            </w:r>
            <w:proofErr w:type="spellEnd"/>
            <w:r w:rsidRPr="00DC5D33">
              <w:rPr>
                <w:rFonts w:ascii="Arial" w:hAnsi="Arial" w:cs="Arial"/>
                <w:sz w:val="18"/>
                <w:szCs w:val="18"/>
                <w:lang w:eastAsia="ko-KR"/>
              </w:rPr>
              <w:t xml:space="preserve"> level 4,8,16</w:t>
            </w:r>
          </w:p>
        </w:tc>
      </w:tr>
      <w:tr w:rsidR="00DC0116" w14:paraId="5F6CA39D" w14:textId="77777777" w:rsidTr="00E705A4">
        <w:trPr>
          <w:trHeight w:val="1180"/>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693861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Channel Model</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8C7D8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CDL-B model </w:t>
            </w:r>
          </w:p>
          <w:p w14:paraId="2CB9362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delay spread =100ns </w:t>
            </w:r>
            <w:r>
              <w:rPr>
                <w:rFonts w:ascii="Arial" w:hAnsi="Arial" w:cs="Arial"/>
                <w:sz w:val="18"/>
                <w:szCs w:val="18"/>
                <w:lang w:eastAsia="ko-KR"/>
              </w:rPr>
              <w:t xml:space="preserve">, </w:t>
            </w:r>
            <w:r w:rsidRPr="00DC5D33">
              <w:rPr>
                <w:rFonts w:ascii="Arial" w:hAnsi="Arial" w:cs="Arial"/>
                <w:sz w:val="18"/>
                <w:szCs w:val="18"/>
                <w:lang w:eastAsia="ko-KR"/>
              </w:rPr>
              <w:t>UE speed=3km/h.</w:t>
            </w:r>
          </w:p>
          <w:p w14:paraId="585E7AC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The angles of BS, i.e., </w:t>
            </w:r>
            <w:proofErr w:type="spellStart"/>
            <w:r w:rsidRPr="00DC5D33">
              <w:rPr>
                <w:rFonts w:ascii="Arial" w:hAnsi="Arial" w:cs="Arial"/>
                <w:sz w:val="18"/>
                <w:szCs w:val="18"/>
                <w:lang w:eastAsia="ko-KR"/>
              </w:rPr>
              <w:t>AoD</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ZoD</w:t>
            </w:r>
            <w:proofErr w:type="spellEnd"/>
            <w:r w:rsidRPr="00DC5D33">
              <w:rPr>
                <w:rFonts w:ascii="Arial" w:hAnsi="Arial" w:cs="Arial"/>
                <w:sz w:val="18"/>
                <w:szCs w:val="18"/>
                <w:lang w:eastAsia="ko-KR"/>
              </w:rPr>
              <w:t xml:space="preserve">, are uniformly distributed within [-60, 60] degrees in azimuth domain and [90, 135] degrees in zenith domain, and those of UE, i.e., </w:t>
            </w:r>
            <w:proofErr w:type="spellStart"/>
            <w:r w:rsidRPr="00DC5D33">
              <w:rPr>
                <w:rFonts w:ascii="Arial" w:hAnsi="Arial" w:cs="Arial"/>
                <w:sz w:val="18"/>
                <w:szCs w:val="18"/>
                <w:lang w:eastAsia="ko-KR"/>
              </w:rPr>
              <w:t>AoA</w:t>
            </w:r>
            <w:proofErr w:type="spellEnd"/>
            <w:r w:rsidRPr="00DC5D33">
              <w:rPr>
                <w:rFonts w:ascii="Arial" w:hAnsi="Arial" w:cs="Arial"/>
                <w:sz w:val="18"/>
                <w:szCs w:val="18"/>
                <w:lang w:eastAsia="ko-KR"/>
              </w:rPr>
              <w:t xml:space="preserve">, </w:t>
            </w:r>
            <w:proofErr w:type="spellStart"/>
            <w:r w:rsidRPr="00DC5D33">
              <w:rPr>
                <w:rFonts w:ascii="Arial" w:hAnsi="Arial" w:cs="Arial"/>
                <w:sz w:val="18"/>
                <w:szCs w:val="18"/>
                <w:lang w:eastAsia="ko-KR"/>
              </w:rPr>
              <w:t>ZoA</w:t>
            </w:r>
            <w:proofErr w:type="spellEnd"/>
            <w:r w:rsidRPr="00DC5D33">
              <w:rPr>
                <w:rFonts w:ascii="Arial" w:hAnsi="Arial" w:cs="Arial"/>
                <w:sz w:val="18"/>
                <w:szCs w:val="18"/>
                <w:lang w:eastAsia="ko-KR"/>
              </w:rPr>
              <w:t>, are uniformly distributed within [-180, 180] degrees in azimuth domain and [45, 90] in zenith domain, via applying uniform-distribution desired mean angle in subclause 7.7.5.1 in TR 38.901 accordingly.</w:t>
            </w:r>
          </w:p>
          <w:p w14:paraId="3B985E76"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Companies to report phase noise modelling and PTRS considerations if used.</w:t>
            </w:r>
          </w:p>
        </w:tc>
      </w:tr>
      <w:tr w:rsidR="00DC0116" w14:paraId="2EDAAF21" w14:textId="77777777" w:rsidTr="00E705A4">
        <w:trPr>
          <w:trHeight w:val="377"/>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5CDBA90"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Criteria for beam selection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207B222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Best CPO beam pointing towards the average strongest cluster</w:t>
            </w:r>
          </w:p>
        </w:tc>
      </w:tr>
      <w:tr w:rsidR="00DC0116" w14:paraId="236D1110"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67D40DC"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E2DF06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 (M, N, P, M</w:t>
            </w:r>
            <w:r w:rsidRPr="00DC5D33">
              <w:rPr>
                <w:rFonts w:ascii="Arial" w:hAnsi="Arial" w:cs="Arial"/>
                <w:sz w:val="18"/>
                <w:szCs w:val="18"/>
                <w:vertAlign w:val="subscript"/>
                <w:lang w:eastAsia="ko-KR"/>
              </w:rPr>
              <w:t>g</w:t>
            </w:r>
            <w:r w:rsidRPr="00DC5D33">
              <w:rPr>
                <w:rFonts w:ascii="Arial" w:hAnsi="Arial" w:cs="Arial"/>
                <w:sz w:val="18"/>
                <w:szCs w:val="18"/>
                <w:lang w:eastAsia="ko-KR"/>
              </w:rPr>
              <w:t>, N</w:t>
            </w:r>
            <w:r w:rsidRPr="00DC5D33">
              <w:rPr>
                <w:rFonts w:ascii="Arial" w:hAnsi="Arial" w:cs="Arial"/>
                <w:sz w:val="18"/>
                <w:szCs w:val="18"/>
                <w:vertAlign w:val="subscript"/>
                <w:lang w:eastAsia="ko-KR"/>
              </w:rPr>
              <w:t xml:space="preserve">g; </w:t>
            </w:r>
            <w:proofErr w:type="spellStart"/>
            <w:r w:rsidRPr="00DC5D33">
              <w:rPr>
                <w:rFonts w:ascii="Arial" w:hAnsi="Arial" w:cs="Arial"/>
                <w:sz w:val="18"/>
                <w:szCs w:val="18"/>
                <w:lang w:eastAsia="ko-KR"/>
              </w:rPr>
              <w:t>M</w:t>
            </w:r>
            <w:r w:rsidRPr="00DC5D33">
              <w:rPr>
                <w:rFonts w:ascii="Arial" w:hAnsi="Arial" w:cs="Arial"/>
                <w:sz w:val="18"/>
                <w:szCs w:val="18"/>
                <w:vertAlign w:val="subscript"/>
                <w:lang w:eastAsia="ko-KR"/>
              </w:rPr>
              <w:t>p</w:t>
            </w:r>
            <w:proofErr w:type="spellEnd"/>
            <w:r w:rsidRPr="00DC5D33">
              <w:rPr>
                <w:rFonts w:ascii="Arial" w:hAnsi="Arial" w:cs="Arial"/>
                <w:sz w:val="18"/>
                <w:szCs w:val="18"/>
                <w:vertAlign w:val="subscript"/>
                <w:lang w:eastAsia="ko-KR"/>
              </w:rPr>
              <w:t xml:space="preserve">, </w:t>
            </w:r>
            <w:r w:rsidRPr="00DC5D33">
              <w:rPr>
                <w:rFonts w:ascii="Arial" w:hAnsi="Arial" w:cs="Arial"/>
                <w:sz w:val="18"/>
                <w:szCs w:val="18"/>
                <w:lang w:eastAsia="ko-KR"/>
              </w:rPr>
              <w:t>N</w:t>
            </w:r>
            <w:r w:rsidRPr="00DC5D33">
              <w:rPr>
                <w:rFonts w:ascii="Arial" w:hAnsi="Arial" w:cs="Arial"/>
                <w:sz w:val="18"/>
                <w:szCs w:val="18"/>
                <w:vertAlign w:val="subscript"/>
                <w:lang w:eastAsia="ko-KR"/>
              </w:rPr>
              <w:t>p</w:t>
            </w:r>
            <w:r w:rsidRPr="00DC5D33">
              <w:rPr>
                <w:rFonts w:ascii="Arial" w:hAnsi="Arial" w:cs="Arial"/>
                <w:sz w:val="18"/>
                <w:szCs w:val="18"/>
                <w:lang w:eastAsia="ko-KR"/>
              </w:rPr>
              <w:t>) = (4, 8, 2, 2, 2; 1 , 1). (</w:t>
            </w:r>
            <w:r w:rsidRPr="00DC5D33">
              <w:rPr>
                <w:rFonts w:ascii="Arial" w:hAnsi="Arial" w:cs="Arial"/>
                <w:sz w:val="18"/>
                <w:szCs w:val="18"/>
                <w:lang w:val="sv-SE" w:eastAsia="ko-KR"/>
              </w:rPr>
              <w:t>(d</w:t>
            </w:r>
            <w:r w:rsidRPr="00DC5D33">
              <w:rPr>
                <w:rFonts w:ascii="Arial" w:hAnsi="Arial" w:cs="Arial"/>
                <w:sz w:val="18"/>
                <w:szCs w:val="18"/>
                <w:vertAlign w:val="subscript"/>
                <w:lang w:val="sv-SE" w:eastAsia="ko-KR"/>
              </w:rPr>
              <w:t>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H</w:t>
            </w:r>
            <w:r w:rsidRPr="00DC5D33">
              <w:rPr>
                <w:rFonts w:ascii="Arial" w:hAnsi="Arial" w:cs="Arial"/>
                <w:sz w:val="18"/>
                <w:szCs w:val="18"/>
                <w:lang w:val="sv-SE" w:eastAsia="ko-KR"/>
              </w:rPr>
              <w:t xml:space="preserve">) = (0.5, 0.5) </w:t>
            </w:r>
            <w:r w:rsidRPr="00DC5D33">
              <w:rPr>
                <w:rFonts w:ascii="Arial" w:hAnsi="Arial" w:cs="Arial"/>
                <w:sz w:val="18"/>
                <w:szCs w:val="18"/>
                <w:lang w:eastAsia="ko-KR"/>
              </w:rPr>
              <w:t>λ</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g,V</w:t>
            </w:r>
            <w:r w:rsidRPr="00DC5D33">
              <w:rPr>
                <w:rFonts w:ascii="Arial" w:hAnsi="Arial" w:cs="Arial"/>
                <w:sz w:val="18"/>
                <w:szCs w:val="18"/>
                <w:lang w:val="sv-SE" w:eastAsia="ko-KR"/>
              </w:rPr>
              <w:t>, d</w:t>
            </w:r>
            <w:r w:rsidRPr="00DC5D33">
              <w:rPr>
                <w:rFonts w:ascii="Arial" w:hAnsi="Arial" w:cs="Arial"/>
                <w:sz w:val="18"/>
                <w:szCs w:val="18"/>
                <w:vertAlign w:val="subscript"/>
                <w:lang w:val="sv-SE" w:eastAsia="ko-KR"/>
              </w:rPr>
              <w:t>g,H</w:t>
            </w:r>
            <w:r w:rsidRPr="00DC5D33">
              <w:rPr>
                <w:rFonts w:ascii="Arial" w:hAnsi="Arial" w:cs="Arial"/>
                <w:sz w:val="18"/>
                <w:szCs w:val="18"/>
                <w:lang w:val="sv-SE" w:eastAsia="ko-KR"/>
              </w:rPr>
              <w:t xml:space="preserve">) = (2.0, 4.0) </w:t>
            </w:r>
            <w:r w:rsidRPr="00DC5D33">
              <w:rPr>
                <w:rFonts w:ascii="Arial" w:hAnsi="Arial" w:cs="Arial"/>
                <w:sz w:val="18"/>
                <w:szCs w:val="18"/>
                <w:lang w:eastAsia="ko-KR"/>
              </w:rPr>
              <w:t xml:space="preserve">λ </w:t>
            </w:r>
          </w:p>
        </w:tc>
      </w:tr>
      <w:tr w:rsidR="00DC0116" w14:paraId="695FE4B1"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A3464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705822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For 30 GHz: According to TR38.802</w:t>
            </w:r>
          </w:p>
        </w:tc>
      </w:tr>
      <w:tr w:rsidR="00DC0116" w14:paraId="30BA3948"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1ED54D2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configurations</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77FE2F8D"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2; 1, 1); </w:t>
            </w:r>
          </w:p>
          <w:p w14:paraId="6D73389E"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H</w:t>
            </w:r>
            <w:proofErr w:type="spellEnd"/>
            <w:r w:rsidRPr="00DC5D33">
              <w:rPr>
                <w:rFonts w:ascii="Arial" w:hAnsi="Arial" w:cs="Arial"/>
                <w:i/>
                <w:iCs/>
                <w:sz w:val="18"/>
                <w:szCs w:val="18"/>
                <w:lang w:eastAsia="ko-KR"/>
              </w:rPr>
              <w:t>) = (0.5, 0.5)λ.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g,V</w:t>
            </w:r>
            <w:proofErr w:type="spellEnd"/>
            <w:r w:rsidRPr="00DC5D33">
              <w:rPr>
                <w:rFonts w:ascii="Arial" w:hAnsi="Arial" w:cs="Arial"/>
                <w:i/>
                <w:iCs/>
                <w:sz w:val="18"/>
                <w:szCs w:val="18"/>
                <w:lang w:eastAsia="ko-KR"/>
              </w:rPr>
              <w:t xml:space="preserve">, </w:t>
            </w:r>
            <w:proofErr w:type="spellStart"/>
            <w:r w:rsidRPr="00DC5D33">
              <w:rPr>
                <w:rFonts w:ascii="Arial" w:hAnsi="Arial" w:cs="Arial"/>
                <w:i/>
                <w:iCs/>
                <w:sz w:val="18"/>
                <w:szCs w:val="18"/>
                <w:lang w:eastAsia="ko-KR"/>
              </w:rPr>
              <w:t>d</w:t>
            </w:r>
            <w:r w:rsidRPr="00DC5D33">
              <w:rPr>
                <w:rFonts w:ascii="Arial" w:hAnsi="Arial" w:cs="Arial"/>
                <w:i/>
                <w:iCs/>
                <w:sz w:val="18"/>
                <w:szCs w:val="18"/>
                <w:vertAlign w:val="subscript"/>
                <w:lang w:eastAsia="ko-KR"/>
              </w:rPr>
              <w:t>g,H</w:t>
            </w:r>
            <w:proofErr w:type="spellEnd"/>
            <w:r w:rsidRPr="00DC5D33">
              <w:rPr>
                <w:rFonts w:ascii="Arial" w:hAnsi="Arial" w:cs="Arial"/>
                <w:i/>
                <w:iCs/>
                <w:sz w:val="18"/>
                <w:szCs w:val="18"/>
                <w:lang w:eastAsia="ko-KR"/>
              </w:rPr>
              <w:t>) = (0, 0)λ.</w:t>
            </w:r>
          </w:p>
          <w:p w14:paraId="78500419"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i/>
                <w:iCs/>
                <w:sz w:val="18"/>
                <w:szCs w:val="18"/>
                <w:lang w:eastAsia="ko-KR"/>
              </w:rPr>
              <w:t>(M, N, P, M</w:t>
            </w:r>
            <w:r w:rsidRPr="00DC5D33">
              <w:rPr>
                <w:rFonts w:ascii="Arial" w:hAnsi="Arial" w:cs="Arial"/>
                <w:i/>
                <w:iCs/>
                <w:sz w:val="18"/>
                <w:szCs w:val="18"/>
                <w:vertAlign w:val="subscript"/>
                <w:lang w:eastAsia="ko-KR"/>
              </w:rPr>
              <w:t>g</w:t>
            </w:r>
            <w:r w:rsidRPr="00DC5D33">
              <w:rPr>
                <w:rFonts w:ascii="Arial" w:hAnsi="Arial" w:cs="Arial"/>
                <w:i/>
                <w:iCs/>
                <w:sz w:val="18"/>
                <w:szCs w:val="18"/>
                <w:lang w:eastAsia="ko-KR"/>
              </w:rPr>
              <w:t>, N</w:t>
            </w:r>
            <w:r w:rsidRPr="00DC5D33">
              <w:rPr>
                <w:rFonts w:ascii="Arial" w:hAnsi="Arial" w:cs="Arial"/>
                <w:i/>
                <w:iCs/>
                <w:sz w:val="18"/>
                <w:szCs w:val="18"/>
                <w:vertAlign w:val="subscript"/>
                <w:lang w:eastAsia="ko-KR"/>
              </w:rPr>
              <w:t xml:space="preserve">g; </w:t>
            </w:r>
            <w:proofErr w:type="spellStart"/>
            <w:r w:rsidRPr="00DC5D33">
              <w:rPr>
                <w:rFonts w:ascii="Arial" w:hAnsi="Arial" w:cs="Arial"/>
                <w:i/>
                <w:iCs/>
                <w:sz w:val="18"/>
                <w:szCs w:val="18"/>
                <w:lang w:eastAsia="ko-KR"/>
              </w:rPr>
              <w:t>M</w:t>
            </w:r>
            <w:r w:rsidRPr="00DC5D33">
              <w:rPr>
                <w:rFonts w:ascii="Arial" w:hAnsi="Arial" w:cs="Arial"/>
                <w:i/>
                <w:iCs/>
                <w:sz w:val="18"/>
                <w:szCs w:val="18"/>
                <w:vertAlign w:val="subscript"/>
                <w:lang w:eastAsia="ko-KR"/>
              </w:rPr>
              <w:t>p</w:t>
            </w:r>
            <w:proofErr w:type="spellEnd"/>
            <w:r w:rsidRPr="00DC5D33">
              <w:rPr>
                <w:rFonts w:ascii="Arial" w:hAnsi="Arial" w:cs="Arial"/>
                <w:i/>
                <w:iCs/>
                <w:sz w:val="18"/>
                <w:szCs w:val="18"/>
                <w:vertAlign w:val="subscript"/>
                <w:lang w:eastAsia="ko-KR"/>
              </w:rPr>
              <w:t xml:space="preserve">, </w:t>
            </w:r>
            <w:r w:rsidRPr="00DC5D33">
              <w:rPr>
                <w:rFonts w:ascii="Arial" w:hAnsi="Arial" w:cs="Arial"/>
                <w:i/>
                <w:iCs/>
                <w:sz w:val="18"/>
                <w:szCs w:val="18"/>
                <w:lang w:eastAsia="ko-KR"/>
              </w:rPr>
              <w:t>N</w:t>
            </w:r>
            <w:r w:rsidRPr="00DC5D33">
              <w:rPr>
                <w:rFonts w:ascii="Arial" w:hAnsi="Arial" w:cs="Arial"/>
                <w:i/>
                <w:iCs/>
                <w:sz w:val="18"/>
                <w:szCs w:val="18"/>
                <w:vertAlign w:val="subscript"/>
                <w:lang w:eastAsia="ko-KR"/>
              </w:rPr>
              <w:t>p</w:t>
            </w:r>
            <w:r w:rsidRPr="00DC5D33">
              <w:rPr>
                <w:rFonts w:ascii="Arial" w:hAnsi="Arial" w:cs="Arial"/>
                <w:i/>
                <w:iCs/>
                <w:sz w:val="18"/>
                <w:szCs w:val="18"/>
                <w:lang w:eastAsia="ko-KR"/>
              </w:rPr>
              <w:t xml:space="preserve">) = (2, 4, 2, 1, 1; 1, 1);  * </w:t>
            </w:r>
            <w:proofErr w:type="spellStart"/>
            <w:r w:rsidRPr="00DC5D33">
              <w:rPr>
                <w:rFonts w:ascii="Arial" w:hAnsi="Arial" w:cs="Arial"/>
                <w:i/>
                <w:iCs/>
                <w:sz w:val="18"/>
                <w:szCs w:val="18"/>
                <w:lang w:eastAsia="ko-KR"/>
              </w:rPr>
              <w:t>Θ</w:t>
            </w:r>
            <w:r w:rsidRPr="00DC5D33">
              <w:rPr>
                <w:rFonts w:ascii="Arial" w:hAnsi="Arial" w:cs="Arial"/>
                <w:i/>
                <w:iCs/>
                <w:sz w:val="18"/>
                <w:szCs w:val="18"/>
                <w:vertAlign w:val="subscript"/>
                <w:lang w:eastAsia="ko-KR"/>
              </w:rPr>
              <w:t>mg,ng</w:t>
            </w:r>
            <w:proofErr w:type="spellEnd"/>
            <w:r w:rsidRPr="00DC5D33">
              <w:rPr>
                <w:rFonts w:ascii="Arial" w:hAnsi="Arial" w:cs="Arial"/>
                <w:i/>
                <w:iCs/>
                <w:sz w:val="18"/>
                <w:szCs w:val="18"/>
                <w:lang w:eastAsia="ko-KR"/>
              </w:rPr>
              <w:t>=90°; Ω</w:t>
            </w:r>
            <w:r w:rsidRPr="00DC5D33">
              <w:rPr>
                <w:rFonts w:ascii="Arial" w:hAnsi="Arial" w:cs="Arial"/>
                <w:i/>
                <w:iCs/>
                <w:sz w:val="18"/>
                <w:szCs w:val="18"/>
                <w:vertAlign w:val="subscript"/>
                <w:lang w:eastAsia="ko-KR"/>
              </w:rPr>
              <w:t>0,1</w:t>
            </w:r>
            <w:r w:rsidRPr="00DC5D33">
              <w:rPr>
                <w:rFonts w:ascii="Arial" w:hAnsi="Arial" w:cs="Arial"/>
                <w:i/>
                <w:iCs/>
                <w:sz w:val="18"/>
                <w:szCs w:val="18"/>
                <w:lang w:eastAsia="ko-KR"/>
              </w:rPr>
              <w:t>=Ω</w:t>
            </w:r>
            <w:r w:rsidRPr="00DC5D33">
              <w:rPr>
                <w:rFonts w:ascii="Arial" w:hAnsi="Arial" w:cs="Arial"/>
                <w:i/>
                <w:iCs/>
                <w:sz w:val="18"/>
                <w:szCs w:val="18"/>
                <w:vertAlign w:val="subscript"/>
                <w:lang w:eastAsia="ko-KR"/>
              </w:rPr>
              <w:t>0,0</w:t>
            </w:r>
            <w:r w:rsidRPr="00DC5D33">
              <w:rPr>
                <w:rFonts w:ascii="Arial" w:hAnsi="Arial" w:cs="Arial"/>
                <w:i/>
                <w:iCs/>
                <w:sz w:val="18"/>
                <w:szCs w:val="18"/>
                <w:lang w:eastAsia="ko-KR"/>
              </w:rPr>
              <w:t>+180°;</w:t>
            </w:r>
          </w:p>
        </w:tc>
      </w:tr>
      <w:tr w:rsidR="00DC0116" w14:paraId="692BBE49"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3343EEB"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BS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65EAD51"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 xml:space="preserve">azimuth 0 degree; mechanic </w:t>
            </w:r>
            <w:proofErr w:type="spellStart"/>
            <w:r w:rsidRPr="00DC5D33">
              <w:rPr>
                <w:rFonts w:ascii="Arial" w:hAnsi="Arial" w:cs="Arial"/>
                <w:sz w:val="18"/>
                <w:szCs w:val="18"/>
                <w:lang w:eastAsia="ko-KR"/>
              </w:rPr>
              <w:t>downtilt</w:t>
            </w:r>
            <w:proofErr w:type="spellEnd"/>
            <w:r w:rsidRPr="00DC5D33">
              <w:rPr>
                <w:rFonts w:ascii="Arial" w:hAnsi="Arial" w:cs="Arial"/>
                <w:sz w:val="18"/>
                <w:szCs w:val="18"/>
                <w:lang w:eastAsia="ko-KR"/>
              </w:rPr>
              <w:t>: 0 degree</w:t>
            </w:r>
          </w:p>
        </w:tc>
      </w:tr>
      <w:tr w:rsidR="00DC0116" w14:paraId="4E154A0B"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E2FE9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array orientation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F279F41" w14:textId="77777777" w:rsidR="00DC0116" w:rsidRPr="00DC5D33" w:rsidRDefault="00DC0116" w:rsidP="00E705A4">
            <w:pPr>
              <w:keepNext/>
              <w:spacing w:line="252" w:lineRule="auto"/>
              <w:jc w:val="both"/>
              <w:rPr>
                <w:rFonts w:ascii="Arial" w:hAnsi="Arial" w:cs="Arial"/>
                <w:sz w:val="18"/>
                <w:szCs w:val="18"/>
                <w:lang w:eastAsia="ko-KR"/>
              </w:rPr>
            </w:pPr>
            <w:proofErr w:type="spellStart"/>
            <w:r w:rsidRPr="00DC5D33">
              <w:rPr>
                <w:rFonts w:ascii="Arial" w:hAnsi="Arial" w:cs="Arial"/>
                <w:sz w:val="18"/>
                <w:szCs w:val="18"/>
                <w:lang w:eastAsia="ko-KR"/>
              </w:rPr>
              <w:t>Ω</w:t>
            </w:r>
            <w:r w:rsidRPr="00DC5D33">
              <w:rPr>
                <w:rFonts w:ascii="Arial" w:hAnsi="Arial" w:cs="Arial"/>
                <w:sz w:val="18"/>
                <w:szCs w:val="18"/>
                <w:vertAlign w:val="subscript"/>
                <w:lang w:eastAsia="ko-KR"/>
              </w:rPr>
              <w:t>UT,a</w:t>
            </w:r>
            <w:proofErr w:type="spellEnd"/>
            <w:r w:rsidRPr="00DC5D33">
              <w:rPr>
                <w:rFonts w:ascii="Arial" w:hAnsi="Arial" w:cs="Arial"/>
                <w:sz w:val="18"/>
                <w:szCs w:val="18"/>
                <w:lang w:eastAsia="ko-KR"/>
              </w:rPr>
              <w:t xml:space="preserve"> uniformly distributed on [0, 360] degree</w:t>
            </w:r>
          </w:p>
        </w:tc>
      </w:tr>
      <w:tr w:rsidR="00DC0116" w14:paraId="36960376"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21C6622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antenna element radiation pattern</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2AF9FE5"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See Table A.2.1-8 in TR 38.802</w:t>
            </w:r>
          </w:p>
        </w:tc>
      </w:tr>
      <w:tr w:rsidR="00DC0116" w14:paraId="48EABBBF"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340F9598"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mobility feature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54EAA5E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Blockage model added as Blockage A model in 3GPP 38.901</w:t>
            </w:r>
          </w:p>
        </w:tc>
      </w:tr>
      <w:tr w:rsidR="00DC0116" w14:paraId="5D347333" w14:textId="77777777" w:rsidTr="00E705A4">
        <w:trPr>
          <w:trHeight w:val="353"/>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703176C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Transmission scheme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4A5F1A7"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Single TCI beam, single transmission; Single TCI beam, two transmissions (TDM, soft combine); 2 TCI beams, 2 transmissions (soft-combine)</w:t>
            </w:r>
          </w:p>
        </w:tc>
      </w:tr>
      <w:tr w:rsidR="00DC0116" w14:paraId="728EBE8C" w14:textId="77777777" w:rsidTr="00E705A4">
        <w:trPr>
          <w:trHeight w:val="272"/>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40345C12"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MIMO mode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33BCF1A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SU-MIMO</w:t>
            </w:r>
          </w:p>
        </w:tc>
      </w:tr>
      <w:tr w:rsidR="00DC0116" w14:paraId="65A1458C" w14:textId="77777777" w:rsidTr="00E705A4">
        <w:trPr>
          <w:trHeight w:val="314"/>
        </w:trPr>
        <w:tc>
          <w:tcPr>
            <w:tcW w:w="2117" w:type="dxa"/>
            <w:tcBorders>
              <w:top w:val="nil"/>
              <w:left w:val="single" w:sz="8" w:space="0" w:color="auto"/>
              <w:bottom w:val="single" w:sz="8" w:space="0" w:color="auto"/>
              <w:right w:val="single" w:sz="8" w:space="0" w:color="auto"/>
            </w:tcBorders>
            <w:tcMar>
              <w:top w:w="12" w:type="dxa"/>
              <w:left w:w="84" w:type="dxa"/>
              <w:bottom w:w="0" w:type="dxa"/>
              <w:right w:w="84" w:type="dxa"/>
            </w:tcMar>
            <w:vAlign w:val="center"/>
            <w:hideMark/>
          </w:tcPr>
          <w:p w14:paraId="6930F3DF"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UE receiver type</w:t>
            </w:r>
          </w:p>
        </w:tc>
        <w:tc>
          <w:tcPr>
            <w:tcW w:w="7539" w:type="dxa"/>
            <w:tcBorders>
              <w:top w:val="nil"/>
              <w:left w:val="nil"/>
              <w:bottom w:val="single" w:sz="8" w:space="0" w:color="auto"/>
              <w:right w:val="single" w:sz="8" w:space="0" w:color="auto"/>
            </w:tcBorders>
            <w:tcMar>
              <w:top w:w="12" w:type="dxa"/>
              <w:left w:w="84" w:type="dxa"/>
              <w:bottom w:w="0" w:type="dxa"/>
              <w:right w:w="84" w:type="dxa"/>
            </w:tcMar>
            <w:vAlign w:val="center"/>
            <w:hideMark/>
          </w:tcPr>
          <w:p w14:paraId="1608AB53" w14:textId="77777777" w:rsidR="00DC0116" w:rsidRPr="00DC5D33" w:rsidRDefault="00DC0116" w:rsidP="00E705A4">
            <w:pPr>
              <w:keepNext/>
              <w:spacing w:line="252" w:lineRule="auto"/>
              <w:jc w:val="both"/>
              <w:rPr>
                <w:rFonts w:ascii="Arial" w:hAnsi="Arial" w:cs="Arial"/>
                <w:sz w:val="18"/>
                <w:szCs w:val="18"/>
                <w:lang w:eastAsia="ko-KR"/>
              </w:rPr>
            </w:pPr>
            <w:r w:rsidRPr="00DC5D33">
              <w:rPr>
                <w:rFonts w:ascii="Arial" w:hAnsi="Arial" w:cs="Arial"/>
                <w:sz w:val="18"/>
                <w:szCs w:val="18"/>
                <w:lang w:eastAsia="ko-KR"/>
              </w:rPr>
              <w:t>MMSE-IRC as baseline</w:t>
            </w:r>
          </w:p>
        </w:tc>
      </w:tr>
    </w:tbl>
    <w:p w14:paraId="00978F78" w14:textId="6133D343" w:rsidR="00DC0116" w:rsidRDefault="00DC0116" w:rsidP="005738B2">
      <w:pPr>
        <w:jc w:val="center"/>
        <w:rPr>
          <w:b/>
        </w:rPr>
      </w:pPr>
    </w:p>
    <w:p w14:paraId="1C3C9C7D" w14:textId="5C4C3782" w:rsidR="00DC0116" w:rsidRDefault="00DC0116" w:rsidP="005738B2">
      <w:pPr>
        <w:jc w:val="center"/>
        <w:rPr>
          <w:b/>
        </w:rPr>
      </w:pPr>
    </w:p>
    <w:p w14:paraId="72FA56BB" w14:textId="08DE4257" w:rsidR="00DC0116" w:rsidRDefault="00DC0116" w:rsidP="005738B2">
      <w:pPr>
        <w:jc w:val="center"/>
        <w:rPr>
          <w:b/>
        </w:rPr>
      </w:pPr>
    </w:p>
    <w:sectPr w:rsidR="00DC0116" w:rsidSect="00671B4F">
      <w:headerReference w:type="even" r:id="rId24"/>
      <w:footerReference w:type="even" r:id="rId25"/>
      <w:footerReference w:type="default" r:id="rId26"/>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26EF78" w14:textId="77777777" w:rsidR="006D7D22" w:rsidRDefault="006D7D22">
      <w:r>
        <w:separator/>
      </w:r>
    </w:p>
  </w:endnote>
  <w:endnote w:type="continuationSeparator" w:id="0">
    <w:p w14:paraId="0844FD70" w14:textId="77777777" w:rsidR="006D7D22" w:rsidRDefault="006D7D22">
      <w:r>
        <w:continuationSeparator/>
      </w:r>
    </w:p>
  </w:endnote>
  <w:endnote w:type="continuationNotice" w:id="1">
    <w:p w14:paraId="071EB72C" w14:textId="77777777" w:rsidR="006D7D22" w:rsidRDefault="006D7D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4" w14:textId="77777777" w:rsidR="00E37447" w:rsidRDefault="00E37447"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2550CB5" w14:textId="77777777" w:rsidR="00E37447" w:rsidRDefault="00E37447"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6" w14:textId="7CE19404" w:rsidR="00E37447" w:rsidRDefault="00E37447"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FD73E3" w14:textId="77777777" w:rsidR="006D7D22" w:rsidRDefault="006D7D22">
      <w:r>
        <w:separator/>
      </w:r>
    </w:p>
  </w:footnote>
  <w:footnote w:type="continuationSeparator" w:id="0">
    <w:p w14:paraId="75B113B5" w14:textId="77777777" w:rsidR="006D7D22" w:rsidRDefault="006D7D22">
      <w:r>
        <w:continuationSeparator/>
      </w:r>
    </w:p>
  </w:footnote>
  <w:footnote w:type="continuationNotice" w:id="1">
    <w:p w14:paraId="3D623745" w14:textId="77777777" w:rsidR="006D7D22" w:rsidRDefault="006D7D2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50CB3" w14:textId="77777777" w:rsidR="00E37447" w:rsidRDefault="00E374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DB1DA7"/>
    <w:multiLevelType w:val="hybridMultilevel"/>
    <w:tmpl w:val="681E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C6F09"/>
    <w:multiLevelType w:val="multilevel"/>
    <w:tmpl w:val="2160E81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heme="majorBidi" w:hAnsiTheme="majorBidi" w:cstheme="majorBidi"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F6D7707"/>
    <w:multiLevelType w:val="hybridMultilevel"/>
    <w:tmpl w:val="1D00D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46402"/>
    <w:multiLevelType w:val="hybridMultilevel"/>
    <w:tmpl w:val="F3AA5152"/>
    <w:lvl w:ilvl="0" w:tplc="3CC6C276">
      <w:start w:val="1"/>
      <w:numFmt w:val="bullet"/>
      <w:lvlText w:val=""/>
      <w:lvlJc w:val="left"/>
      <w:pPr>
        <w:tabs>
          <w:tab w:val="num" w:pos="720"/>
        </w:tabs>
        <w:ind w:left="720" w:hanging="360"/>
      </w:pPr>
      <w:rPr>
        <w:rFonts w:ascii="Symbol" w:hAnsi="Symbol" w:hint="default"/>
      </w:rPr>
    </w:lvl>
    <w:lvl w:ilvl="1" w:tplc="B3705AEE">
      <w:start w:val="33"/>
      <w:numFmt w:val="bullet"/>
      <w:lvlText w:val="−"/>
      <w:lvlJc w:val="left"/>
      <w:pPr>
        <w:tabs>
          <w:tab w:val="num" w:pos="1440"/>
        </w:tabs>
        <w:ind w:left="1440" w:hanging="360"/>
      </w:pPr>
      <w:rPr>
        <w:rFonts w:ascii="Calibre Regular" w:hAnsi="Calibre Regular" w:hint="default"/>
      </w:rPr>
    </w:lvl>
    <w:lvl w:ilvl="2" w:tplc="F1641C14">
      <w:start w:val="33"/>
      <w:numFmt w:val="bullet"/>
      <w:lvlText w:val="−"/>
      <w:lvlJc w:val="left"/>
      <w:pPr>
        <w:tabs>
          <w:tab w:val="num" w:pos="2160"/>
        </w:tabs>
        <w:ind w:left="2160" w:hanging="360"/>
      </w:pPr>
      <w:rPr>
        <w:rFonts w:ascii="Calibre Regular" w:hAnsi="Calibre Regular" w:hint="default"/>
      </w:rPr>
    </w:lvl>
    <w:lvl w:ilvl="3" w:tplc="6CAEDDE8" w:tentative="1">
      <w:start w:val="1"/>
      <w:numFmt w:val="bullet"/>
      <w:lvlText w:val=""/>
      <w:lvlJc w:val="left"/>
      <w:pPr>
        <w:tabs>
          <w:tab w:val="num" w:pos="2880"/>
        </w:tabs>
        <w:ind w:left="2880" w:hanging="360"/>
      </w:pPr>
      <w:rPr>
        <w:rFonts w:ascii="Symbol" w:hAnsi="Symbol" w:hint="default"/>
      </w:rPr>
    </w:lvl>
    <w:lvl w:ilvl="4" w:tplc="86C84AD2" w:tentative="1">
      <w:start w:val="1"/>
      <w:numFmt w:val="bullet"/>
      <w:lvlText w:val=""/>
      <w:lvlJc w:val="left"/>
      <w:pPr>
        <w:tabs>
          <w:tab w:val="num" w:pos="3600"/>
        </w:tabs>
        <w:ind w:left="3600" w:hanging="360"/>
      </w:pPr>
      <w:rPr>
        <w:rFonts w:ascii="Symbol" w:hAnsi="Symbol" w:hint="default"/>
      </w:rPr>
    </w:lvl>
    <w:lvl w:ilvl="5" w:tplc="EE68AF44" w:tentative="1">
      <w:start w:val="1"/>
      <w:numFmt w:val="bullet"/>
      <w:lvlText w:val=""/>
      <w:lvlJc w:val="left"/>
      <w:pPr>
        <w:tabs>
          <w:tab w:val="num" w:pos="4320"/>
        </w:tabs>
        <w:ind w:left="4320" w:hanging="360"/>
      </w:pPr>
      <w:rPr>
        <w:rFonts w:ascii="Symbol" w:hAnsi="Symbol" w:hint="default"/>
      </w:rPr>
    </w:lvl>
    <w:lvl w:ilvl="6" w:tplc="3ED02CBC" w:tentative="1">
      <w:start w:val="1"/>
      <w:numFmt w:val="bullet"/>
      <w:lvlText w:val=""/>
      <w:lvlJc w:val="left"/>
      <w:pPr>
        <w:tabs>
          <w:tab w:val="num" w:pos="5040"/>
        </w:tabs>
        <w:ind w:left="5040" w:hanging="360"/>
      </w:pPr>
      <w:rPr>
        <w:rFonts w:ascii="Symbol" w:hAnsi="Symbol" w:hint="default"/>
      </w:rPr>
    </w:lvl>
    <w:lvl w:ilvl="7" w:tplc="78AA9DF6" w:tentative="1">
      <w:start w:val="1"/>
      <w:numFmt w:val="bullet"/>
      <w:lvlText w:val=""/>
      <w:lvlJc w:val="left"/>
      <w:pPr>
        <w:tabs>
          <w:tab w:val="num" w:pos="5760"/>
        </w:tabs>
        <w:ind w:left="5760" w:hanging="360"/>
      </w:pPr>
      <w:rPr>
        <w:rFonts w:ascii="Symbol" w:hAnsi="Symbol" w:hint="default"/>
      </w:rPr>
    </w:lvl>
    <w:lvl w:ilvl="8" w:tplc="4CC6B440"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0FD67B9"/>
    <w:multiLevelType w:val="hybridMultilevel"/>
    <w:tmpl w:val="E9DA0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1C4AD1"/>
    <w:multiLevelType w:val="hybridMultilevel"/>
    <w:tmpl w:val="E110E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832A8B"/>
    <w:multiLevelType w:val="hybridMultilevel"/>
    <w:tmpl w:val="9A32F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95656D"/>
    <w:multiLevelType w:val="hybridMultilevel"/>
    <w:tmpl w:val="AC94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AD10D6"/>
    <w:multiLevelType w:val="hybridMultilevel"/>
    <w:tmpl w:val="2A381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1" w15:restartNumberingAfterBreak="0">
    <w:nsid w:val="28F75470"/>
    <w:multiLevelType w:val="hybridMultilevel"/>
    <w:tmpl w:val="9B34AD1A"/>
    <w:lvl w:ilvl="0" w:tplc="C6E274A0">
      <w:start w:val="1"/>
      <w:numFmt w:val="lowerLetter"/>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3997148F"/>
    <w:multiLevelType w:val="hybridMultilevel"/>
    <w:tmpl w:val="E2768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3A9A75AA"/>
    <w:multiLevelType w:val="hybridMultilevel"/>
    <w:tmpl w:val="83164CE6"/>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16" w15:restartNumberingAfterBreak="0">
    <w:nsid w:val="497B44E4"/>
    <w:multiLevelType w:val="hybridMultilevel"/>
    <w:tmpl w:val="50EC02E6"/>
    <w:lvl w:ilvl="0" w:tplc="E01AE1B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4E2524AC"/>
    <w:multiLevelType w:val="hybridMultilevel"/>
    <w:tmpl w:val="3A60B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5F4B5C"/>
    <w:multiLevelType w:val="hybridMultilevel"/>
    <w:tmpl w:val="85D6F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2761BE"/>
    <w:multiLevelType w:val="hybridMultilevel"/>
    <w:tmpl w:val="0CB272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8BA68B5"/>
    <w:multiLevelType w:val="hybridMultilevel"/>
    <w:tmpl w:val="47064256"/>
    <w:lvl w:ilvl="0" w:tplc="5ABE9D0E">
      <w:start w:val="1"/>
      <w:numFmt w:val="bullet"/>
      <w:lvlText w:val=""/>
      <w:lvlJc w:val="left"/>
      <w:pPr>
        <w:tabs>
          <w:tab w:val="num" w:pos="720"/>
        </w:tabs>
        <w:ind w:left="720" w:hanging="360"/>
      </w:pPr>
      <w:rPr>
        <w:rFonts w:ascii="Symbol" w:hAnsi="Symbol" w:hint="default"/>
      </w:rPr>
    </w:lvl>
    <w:lvl w:ilvl="1" w:tplc="B97EB1AA" w:tentative="1">
      <w:start w:val="1"/>
      <w:numFmt w:val="bullet"/>
      <w:lvlText w:val=""/>
      <w:lvlJc w:val="left"/>
      <w:pPr>
        <w:tabs>
          <w:tab w:val="num" w:pos="1440"/>
        </w:tabs>
        <w:ind w:left="1440" w:hanging="360"/>
      </w:pPr>
      <w:rPr>
        <w:rFonts w:ascii="Symbol" w:hAnsi="Symbol" w:hint="default"/>
      </w:rPr>
    </w:lvl>
    <w:lvl w:ilvl="2" w:tplc="3278AF68" w:tentative="1">
      <w:start w:val="1"/>
      <w:numFmt w:val="bullet"/>
      <w:lvlText w:val=""/>
      <w:lvlJc w:val="left"/>
      <w:pPr>
        <w:tabs>
          <w:tab w:val="num" w:pos="2160"/>
        </w:tabs>
        <w:ind w:left="2160" w:hanging="360"/>
      </w:pPr>
      <w:rPr>
        <w:rFonts w:ascii="Symbol" w:hAnsi="Symbol" w:hint="default"/>
      </w:rPr>
    </w:lvl>
    <w:lvl w:ilvl="3" w:tplc="C4846E68" w:tentative="1">
      <w:start w:val="1"/>
      <w:numFmt w:val="bullet"/>
      <w:lvlText w:val=""/>
      <w:lvlJc w:val="left"/>
      <w:pPr>
        <w:tabs>
          <w:tab w:val="num" w:pos="2880"/>
        </w:tabs>
        <w:ind w:left="2880" w:hanging="360"/>
      </w:pPr>
      <w:rPr>
        <w:rFonts w:ascii="Symbol" w:hAnsi="Symbol" w:hint="default"/>
      </w:rPr>
    </w:lvl>
    <w:lvl w:ilvl="4" w:tplc="07780828" w:tentative="1">
      <w:start w:val="1"/>
      <w:numFmt w:val="bullet"/>
      <w:lvlText w:val=""/>
      <w:lvlJc w:val="left"/>
      <w:pPr>
        <w:tabs>
          <w:tab w:val="num" w:pos="3600"/>
        </w:tabs>
        <w:ind w:left="3600" w:hanging="360"/>
      </w:pPr>
      <w:rPr>
        <w:rFonts w:ascii="Symbol" w:hAnsi="Symbol" w:hint="default"/>
      </w:rPr>
    </w:lvl>
    <w:lvl w:ilvl="5" w:tplc="377CF5B4" w:tentative="1">
      <w:start w:val="1"/>
      <w:numFmt w:val="bullet"/>
      <w:lvlText w:val=""/>
      <w:lvlJc w:val="left"/>
      <w:pPr>
        <w:tabs>
          <w:tab w:val="num" w:pos="4320"/>
        </w:tabs>
        <w:ind w:left="4320" w:hanging="360"/>
      </w:pPr>
      <w:rPr>
        <w:rFonts w:ascii="Symbol" w:hAnsi="Symbol" w:hint="default"/>
      </w:rPr>
    </w:lvl>
    <w:lvl w:ilvl="6" w:tplc="C3F29700" w:tentative="1">
      <w:start w:val="1"/>
      <w:numFmt w:val="bullet"/>
      <w:lvlText w:val=""/>
      <w:lvlJc w:val="left"/>
      <w:pPr>
        <w:tabs>
          <w:tab w:val="num" w:pos="5040"/>
        </w:tabs>
        <w:ind w:left="5040" w:hanging="360"/>
      </w:pPr>
      <w:rPr>
        <w:rFonts w:ascii="Symbol" w:hAnsi="Symbol" w:hint="default"/>
      </w:rPr>
    </w:lvl>
    <w:lvl w:ilvl="7" w:tplc="5C1E6A96" w:tentative="1">
      <w:start w:val="1"/>
      <w:numFmt w:val="bullet"/>
      <w:lvlText w:val=""/>
      <w:lvlJc w:val="left"/>
      <w:pPr>
        <w:tabs>
          <w:tab w:val="num" w:pos="5760"/>
        </w:tabs>
        <w:ind w:left="5760" w:hanging="360"/>
      </w:pPr>
      <w:rPr>
        <w:rFonts w:ascii="Symbol" w:hAnsi="Symbol" w:hint="default"/>
      </w:rPr>
    </w:lvl>
    <w:lvl w:ilvl="8" w:tplc="8518619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6AA80708"/>
    <w:multiLevelType w:val="hybridMultilevel"/>
    <w:tmpl w:val="F49CB0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B852570"/>
    <w:multiLevelType w:val="hybridMultilevel"/>
    <w:tmpl w:val="04B4C158"/>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 w15:restartNumberingAfterBreak="0">
    <w:nsid w:val="77623C09"/>
    <w:multiLevelType w:val="hybridMultilevel"/>
    <w:tmpl w:val="F1525756"/>
    <w:lvl w:ilvl="0" w:tplc="5C2698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8650EF7"/>
    <w:multiLevelType w:val="hybridMultilevel"/>
    <w:tmpl w:val="A976B134"/>
    <w:lvl w:ilvl="0" w:tplc="1C38D130">
      <w:numFmt w:val="bullet"/>
      <w:lvlText w:val="•"/>
      <w:lvlJc w:val="left"/>
      <w:pPr>
        <w:tabs>
          <w:tab w:val="num" w:pos="360"/>
        </w:tabs>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5" w15:restartNumberingAfterBreak="0">
    <w:nsid w:val="7E2E0EC1"/>
    <w:multiLevelType w:val="hybridMultilevel"/>
    <w:tmpl w:val="7BCCB5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E611327"/>
    <w:multiLevelType w:val="hybridMultilevel"/>
    <w:tmpl w:val="ECEA5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
  </w:num>
  <w:num w:numId="3">
    <w:abstractNumId w:val="14"/>
    <w:lvlOverride w:ilvl="0">
      <w:startOverride w:val="1"/>
    </w:lvlOverride>
  </w:num>
  <w:num w:numId="4">
    <w:abstractNumId w:val="0"/>
  </w:num>
  <w:num w:numId="5">
    <w:abstractNumId w:val="6"/>
  </w:num>
  <w:num w:numId="6">
    <w:abstractNumId w:val="10"/>
  </w:num>
  <w:num w:numId="7">
    <w:abstractNumId w:val="24"/>
  </w:num>
  <w:num w:numId="8">
    <w:abstractNumId w:val="21"/>
  </w:num>
  <w:num w:numId="9">
    <w:abstractNumId w:val="22"/>
  </w:num>
  <w:num w:numId="10">
    <w:abstractNumId w:val="1"/>
  </w:num>
  <w:num w:numId="11">
    <w:abstractNumId w:val="11"/>
  </w:num>
  <w:num w:numId="12">
    <w:abstractNumId w:val="18"/>
  </w:num>
  <w:num w:numId="13">
    <w:abstractNumId w:val="19"/>
  </w:num>
  <w:num w:numId="14">
    <w:abstractNumId w:val="5"/>
  </w:num>
  <w:num w:numId="15">
    <w:abstractNumId w:val="3"/>
  </w:num>
  <w:num w:numId="16">
    <w:abstractNumId w:val="26"/>
  </w:num>
  <w:num w:numId="17">
    <w:abstractNumId w:val="25"/>
  </w:num>
  <w:num w:numId="18">
    <w:abstractNumId w:val="8"/>
  </w:num>
  <w:num w:numId="19">
    <w:abstractNumId w:val="2"/>
  </w:num>
  <w:num w:numId="20">
    <w:abstractNumId w:val="23"/>
  </w:num>
  <w:num w:numId="21">
    <w:abstractNumId w:val="13"/>
  </w:num>
  <w:num w:numId="22">
    <w:abstractNumId w:val="17"/>
  </w:num>
  <w:num w:numId="23">
    <w:abstractNumId w:val="19"/>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20"/>
  </w:num>
  <w:num w:numId="27">
    <w:abstractNumId w:val="7"/>
  </w:num>
  <w:num w:numId="28">
    <w:abstractNumId w:val="9"/>
  </w:num>
  <w:num w:numId="29">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63A2"/>
    <w:rsid w:val="000001B6"/>
    <w:rsid w:val="000003F7"/>
    <w:rsid w:val="000004CA"/>
    <w:rsid w:val="00000515"/>
    <w:rsid w:val="00000ECA"/>
    <w:rsid w:val="00000F7F"/>
    <w:rsid w:val="00001298"/>
    <w:rsid w:val="00001375"/>
    <w:rsid w:val="00001F79"/>
    <w:rsid w:val="00001FC3"/>
    <w:rsid w:val="000020E9"/>
    <w:rsid w:val="00002375"/>
    <w:rsid w:val="000024E0"/>
    <w:rsid w:val="0000270A"/>
    <w:rsid w:val="000027E7"/>
    <w:rsid w:val="00002A8E"/>
    <w:rsid w:val="00003131"/>
    <w:rsid w:val="000037FB"/>
    <w:rsid w:val="00003EF4"/>
    <w:rsid w:val="0000403F"/>
    <w:rsid w:val="00004851"/>
    <w:rsid w:val="00004885"/>
    <w:rsid w:val="00004D8C"/>
    <w:rsid w:val="00004DCB"/>
    <w:rsid w:val="00005181"/>
    <w:rsid w:val="000051F0"/>
    <w:rsid w:val="0000553B"/>
    <w:rsid w:val="00005775"/>
    <w:rsid w:val="000059F9"/>
    <w:rsid w:val="000063BC"/>
    <w:rsid w:val="00006780"/>
    <w:rsid w:val="00006C7A"/>
    <w:rsid w:val="00007304"/>
    <w:rsid w:val="0000738D"/>
    <w:rsid w:val="00007495"/>
    <w:rsid w:val="0000792C"/>
    <w:rsid w:val="00007B4B"/>
    <w:rsid w:val="000101EF"/>
    <w:rsid w:val="00010E97"/>
    <w:rsid w:val="00010FD1"/>
    <w:rsid w:val="0001117C"/>
    <w:rsid w:val="000124D1"/>
    <w:rsid w:val="00012B5F"/>
    <w:rsid w:val="00012D57"/>
    <w:rsid w:val="00012EE9"/>
    <w:rsid w:val="0001321B"/>
    <w:rsid w:val="0001328A"/>
    <w:rsid w:val="00013639"/>
    <w:rsid w:val="000137BA"/>
    <w:rsid w:val="00013B63"/>
    <w:rsid w:val="00013F64"/>
    <w:rsid w:val="000141F0"/>
    <w:rsid w:val="00014B91"/>
    <w:rsid w:val="00014E0E"/>
    <w:rsid w:val="00015231"/>
    <w:rsid w:val="00015BCB"/>
    <w:rsid w:val="00015CED"/>
    <w:rsid w:val="000162B2"/>
    <w:rsid w:val="0001638C"/>
    <w:rsid w:val="0001645D"/>
    <w:rsid w:val="000164BB"/>
    <w:rsid w:val="000167A6"/>
    <w:rsid w:val="00016DCE"/>
    <w:rsid w:val="00017309"/>
    <w:rsid w:val="00017481"/>
    <w:rsid w:val="00017982"/>
    <w:rsid w:val="0002002A"/>
    <w:rsid w:val="000205C1"/>
    <w:rsid w:val="000207DF"/>
    <w:rsid w:val="0002085F"/>
    <w:rsid w:val="00020D61"/>
    <w:rsid w:val="00020DDB"/>
    <w:rsid w:val="00021001"/>
    <w:rsid w:val="0002113C"/>
    <w:rsid w:val="0002130A"/>
    <w:rsid w:val="00021911"/>
    <w:rsid w:val="00021C67"/>
    <w:rsid w:val="00021DEC"/>
    <w:rsid w:val="000221EB"/>
    <w:rsid w:val="0002226E"/>
    <w:rsid w:val="000222F7"/>
    <w:rsid w:val="000231EA"/>
    <w:rsid w:val="00023967"/>
    <w:rsid w:val="00023C29"/>
    <w:rsid w:val="00023DD0"/>
    <w:rsid w:val="000244F7"/>
    <w:rsid w:val="00024D64"/>
    <w:rsid w:val="00024E37"/>
    <w:rsid w:val="0002506A"/>
    <w:rsid w:val="000255A1"/>
    <w:rsid w:val="0002561A"/>
    <w:rsid w:val="000258DD"/>
    <w:rsid w:val="0002591B"/>
    <w:rsid w:val="00025ABD"/>
    <w:rsid w:val="00025B86"/>
    <w:rsid w:val="000266AE"/>
    <w:rsid w:val="00026905"/>
    <w:rsid w:val="00026977"/>
    <w:rsid w:val="00026B7D"/>
    <w:rsid w:val="00026EF9"/>
    <w:rsid w:val="00027333"/>
    <w:rsid w:val="000273DF"/>
    <w:rsid w:val="000300FE"/>
    <w:rsid w:val="00030619"/>
    <w:rsid w:val="000307C6"/>
    <w:rsid w:val="000307FD"/>
    <w:rsid w:val="00030F74"/>
    <w:rsid w:val="00030F85"/>
    <w:rsid w:val="00031231"/>
    <w:rsid w:val="000317B2"/>
    <w:rsid w:val="000317E2"/>
    <w:rsid w:val="00031EDD"/>
    <w:rsid w:val="0003204C"/>
    <w:rsid w:val="000321DC"/>
    <w:rsid w:val="000325EF"/>
    <w:rsid w:val="00032A0C"/>
    <w:rsid w:val="0003429E"/>
    <w:rsid w:val="00034408"/>
    <w:rsid w:val="000344A6"/>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6AD"/>
    <w:rsid w:val="00040AAD"/>
    <w:rsid w:val="00040C15"/>
    <w:rsid w:val="00040CEA"/>
    <w:rsid w:val="000413B8"/>
    <w:rsid w:val="00041553"/>
    <w:rsid w:val="000416DE"/>
    <w:rsid w:val="0004182E"/>
    <w:rsid w:val="000418C8"/>
    <w:rsid w:val="0004198E"/>
    <w:rsid w:val="00041D52"/>
    <w:rsid w:val="00041EC3"/>
    <w:rsid w:val="00042BFC"/>
    <w:rsid w:val="000430CF"/>
    <w:rsid w:val="00043407"/>
    <w:rsid w:val="00043703"/>
    <w:rsid w:val="000441D7"/>
    <w:rsid w:val="00044225"/>
    <w:rsid w:val="00044576"/>
    <w:rsid w:val="00044872"/>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6D2"/>
    <w:rsid w:val="00051881"/>
    <w:rsid w:val="0005201C"/>
    <w:rsid w:val="000522CE"/>
    <w:rsid w:val="0005241E"/>
    <w:rsid w:val="0005291A"/>
    <w:rsid w:val="00052AE3"/>
    <w:rsid w:val="00052E96"/>
    <w:rsid w:val="000531A8"/>
    <w:rsid w:val="000532C1"/>
    <w:rsid w:val="00053552"/>
    <w:rsid w:val="00053849"/>
    <w:rsid w:val="00053A47"/>
    <w:rsid w:val="00053F7B"/>
    <w:rsid w:val="0005456E"/>
    <w:rsid w:val="00054ACE"/>
    <w:rsid w:val="00054AE4"/>
    <w:rsid w:val="00054DAB"/>
    <w:rsid w:val="00054F19"/>
    <w:rsid w:val="0005504C"/>
    <w:rsid w:val="00055873"/>
    <w:rsid w:val="00055B8E"/>
    <w:rsid w:val="00055FC9"/>
    <w:rsid w:val="0005602E"/>
    <w:rsid w:val="00056057"/>
    <w:rsid w:val="000572A7"/>
    <w:rsid w:val="000572AE"/>
    <w:rsid w:val="00057388"/>
    <w:rsid w:val="000574F0"/>
    <w:rsid w:val="00057B42"/>
    <w:rsid w:val="00057DF9"/>
    <w:rsid w:val="00057F68"/>
    <w:rsid w:val="00057F6C"/>
    <w:rsid w:val="00060586"/>
    <w:rsid w:val="0006090A"/>
    <w:rsid w:val="00060FDB"/>
    <w:rsid w:val="000612C5"/>
    <w:rsid w:val="000613C1"/>
    <w:rsid w:val="000616E1"/>
    <w:rsid w:val="00061BDC"/>
    <w:rsid w:val="00061BF7"/>
    <w:rsid w:val="00061D2A"/>
    <w:rsid w:val="000621A9"/>
    <w:rsid w:val="0006263A"/>
    <w:rsid w:val="00062C7E"/>
    <w:rsid w:val="00062D9A"/>
    <w:rsid w:val="000631CE"/>
    <w:rsid w:val="00063226"/>
    <w:rsid w:val="00063485"/>
    <w:rsid w:val="00063F57"/>
    <w:rsid w:val="00064461"/>
    <w:rsid w:val="000646B1"/>
    <w:rsid w:val="0006480B"/>
    <w:rsid w:val="00064A2B"/>
    <w:rsid w:val="00064B46"/>
    <w:rsid w:val="00065016"/>
    <w:rsid w:val="00065031"/>
    <w:rsid w:val="0006549C"/>
    <w:rsid w:val="000659DD"/>
    <w:rsid w:val="00065D64"/>
    <w:rsid w:val="00065D68"/>
    <w:rsid w:val="000667D1"/>
    <w:rsid w:val="00066F75"/>
    <w:rsid w:val="00067087"/>
    <w:rsid w:val="0006709E"/>
    <w:rsid w:val="0006739D"/>
    <w:rsid w:val="0006777C"/>
    <w:rsid w:val="00067FE2"/>
    <w:rsid w:val="00070192"/>
    <w:rsid w:val="0007020C"/>
    <w:rsid w:val="0007077B"/>
    <w:rsid w:val="0007118F"/>
    <w:rsid w:val="00071223"/>
    <w:rsid w:val="0007162A"/>
    <w:rsid w:val="000716FB"/>
    <w:rsid w:val="00071AB0"/>
    <w:rsid w:val="00072E75"/>
    <w:rsid w:val="00072EFA"/>
    <w:rsid w:val="00072FF7"/>
    <w:rsid w:val="0007337F"/>
    <w:rsid w:val="00073785"/>
    <w:rsid w:val="00073974"/>
    <w:rsid w:val="00073F51"/>
    <w:rsid w:val="0007406A"/>
    <w:rsid w:val="000741B3"/>
    <w:rsid w:val="00074375"/>
    <w:rsid w:val="000743A0"/>
    <w:rsid w:val="00074A9E"/>
    <w:rsid w:val="00074BF5"/>
    <w:rsid w:val="000752CD"/>
    <w:rsid w:val="00075680"/>
    <w:rsid w:val="00075999"/>
    <w:rsid w:val="00075AB6"/>
    <w:rsid w:val="00075CCF"/>
    <w:rsid w:val="000760D6"/>
    <w:rsid w:val="0007631D"/>
    <w:rsid w:val="00076408"/>
    <w:rsid w:val="00076608"/>
    <w:rsid w:val="00076759"/>
    <w:rsid w:val="00076C6C"/>
    <w:rsid w:val="00077073"/>
    <w:rsid w:val="0008022A"/>
    <w:rsid w:val="00080418"/>
    <w:rsid w:val="000805B2"/>
    <w:rsid w:val="00080D74"/>
    <w:rsid w:val="00080DAD"/>
    <w:rsid w:val="00081359"/>
    <w:rsid w:val="00081383"/>
    <w:rsid w:val="000826FF"/>
    <w:rsid w:val="00082A49"/>
    <w:rsid w:val="00082C90"/>
    <w:rsid w:val="000832D0"/>
    <w:rsid w:val="00083322"/>
    <w:rsid w:val="00083559"/>
    <w:rsid w:val="00083840"/>
    <w:rsid w:val="0008399B"/>
    <w:rsid w:val="00083ABE"/>
    <w:rsid w:val="00084255"/>
    <w:rsid w:val="00084D3C"/>
    <w:rsid w:val="00084FCD"/>
    <w:rsid w:val="000850B1"/>
    <w:rsid w:val="00085239"/>
    <w:rsid w:val="00085DA3"/>
    <w:rsid w:val="00085F08"/>
    <w:rsid w:val="000862BA"/>
    <w:rsid w:val="000862F6"/>
    <w:rsid w:val="00086B50"/>
    <w:rsid w:val="00086C4D"/>
    <w:rsid w:val="00087350"/>
    <w:rsid w:val="0008760B"/>
    <w:rsid w:val="0008782D"/>
    <w:rsid w:val="00087965"/>
    <w:rsid w:val="00087E29"/>
    <w:rsid w:val="0009037D"/>
    <w:rsid w:val="00090394"/>
    <w:rsid w:val="00090573"/>
    <w:rsid w:val="00091A51"/>
    <w:rsid w:val="00091C98"/>
    <w:rsid w:val="000921E3"/>
    <w:rsid w:val="00092A3D"/>
    <w:rsid w:val="000931C3"/>
    <w:rsid w:val="00093566"/>
    <w:rsid w:val="00093F75"/>
    <w:rsid w:val="000941ED"/>
    <w:rsid w:val="0009437A"/>
    <w:rsid w:val="000947B7"/>
    <w:rsid w:val="0009480B"/>
    <w:rsid w:val="0009512D"/>
    <w:rsid w:val="000954C6"/>
    <w:rsid w:val="00095671"/>
    <w:rsid w:val="000956BC"/>
    <w:rsid w:val="000957FF"/>
    <w:rsid w:val="00095920"/>
    <w:rsid w:val="00095BBF"/>
    <w:rsid w:val="00095F53"/>
    <w:rsid w:val="000962B0"/>
    <w:rsid w:val="0009653B"/>
    <w:rsid w:val="000968D8"/>
    <w:rsid w:val="0009709B"/>
    <w:rsid w:val="000970D0"/>
    <w:rsid w:val="0009720E"/>
    <w:rsid w:val="000973EC"/>
    <w:rsid w:val="000979F0"/>
    <w:rsid w:val="00097AE8"/>
    <w:rsid w:val="00097CB9"/>
    <w:rsid w:val="000A02DC"/>
    <w:rsid w:val="000A09A2"/>
    <w:rsid w:val="000A0CA1"/>
    <w:rsid w:val="000A0CC6"/>
    <w:rsid w:val="000A0E99"/>
    <w:rsid w:val="000A1AD3"/>
    <w:rsid w:val="000A1D49"/>
    <w:rsid w:val="000A23E5"/>
    <w:rsid w:val="000A26E4"/>
    <w:rsid w:val="000A2D70"/>
    <w:rsid w:val="000A30DE"/>
    <w:rsid w:val="000A3132"/>
    <w:rsid w:val="000A31F7"/>
    <w:rsid w:val="000A3ACB"/>
    <w:rsid w:val="000A44E5"/>
    <w:rsid w:val="000A49DE"/>
    <w:rsid w:val="000A4B74"/>
    <w:rsid w:val="000A4FEA"/>
    <w:rsid w:val="000A52F5"/>
    <w:rsid w:val="000A54DF"/>
    <w:rsid w:val="000A54FF"/>
    <w:rsid w:val="000A61CB"/>
    <w:rsid w:val="000A6252"/>
    <w:rsid w:val="000A64D8"/>
    <w:rsid w:val="000A6723"/>
    <w:rsid w:val="000A6788"/>
    <w:rsid w:val="000A68A9"/>
    <w:rsid w:val="000A6AC6"/>
    <w:rsid w:val="000A6CFE"/>
    <w:rsid w:val="000A6F12"/>
    <w:rsid w:val="000A7C88"/>
    <w:rsid w:val="000B02C2"/>
    <w:rsid w:val="000B081C"/>
    <w:rsid w:val="000B0E8D"/>
    <w:rsid w:val="000B10AB"/>
    <w:rsid w:val="000B10E2"/>
    <w:rsid w:val="000B1658"/>
    <w:rsid w:val="000B1CD3"/>
    <w:rsid w:val="000B24EF"/>
    <w:rsid w:val="000B256B"/>
    <w:rsid w:val="000B25BE"/>
    <w:rsid w:val="000B27A6"/>
    <w:rsid w:val="000B32D4"/>
    <w:rsid w:val="000B38DA"/>
    <w:rsid w:val="000B38E4"/>
    <w:rsid w:val="000B3F37"/>
    <w:rsid w:val="000B4788"/>
    <w:rsid w:val="000B49D7"/>
    <w:rsid w:val="000B546F"/>
    <w:rsid w:val="000B5589"/>
    <w:rsid w:val="000B6030"/>
    <w:rsid w:val="000B65BE"/>
    <w:rsid w:val="000B6BDF"/>
    <w:rsid w:val="000B71B6"/>
    <w:rsid w:val="000B7299"/>
    <w:rsid w:val="000B7776"/>
    <w:rsid w:val="000B7B2B"/>
    <w:rsid w:val="000B7D5E"/>
    <w:rsid w:val="000C0094"/>
    <w:rsid w:val="000C10EC"/>
    <w:rsid w:val="000C133A"/>
    <w:rsid w:val="000C1545"/>
    <w:rsid w:val="000C1DBD"/>
    <w:rsid w:val="000C1DC8"/>
    <w:rsid w:val="000C200B"/>
    <w:rsid w:val="000C240A"/>
    <w:rsid w:val="000C2641"/>
    <w:rsid w:val="000C2DE1"/>
    <w:rsid w:val="000C2E7E"/>
    <w:rsid w:val="000C33AA"/>
    <w:rsid w:val="000C393F"/>
    <w:rsid w:val="000C4065"/>
    <w:rsid w:val="000C4137"/>
    <w:rsid w:val="000C4193"/>
    <w:rsid w:val="000C4538"/>
    <w:rsid w:val="000C4C76"/>
    <w:rsid w:val="000C52E4"/>
    <w:rsid w:val="000C5759"/>
    <w:rsid w:val="000C5C2C"/>
    <w:rsid w:val="000C5E7D"/>
    <w:rsid w:val="000C60A6"/>
    <w:rsid w:val="000C673C"/>
    <w:rsid w:val="000C69F8"/>
    <w:rsid w:val="000C6A01"/>
    <w:rsid w:val="000C6C9C"/>
    <w:rsid w:val="000C71D9"/>
    <w:rsid w:val="000D0153"/>
    <w:rsid w:val="000D037E"/>
    <w:rsid w:val="000D0669"/>
    <w:rsid w:val="000D0A0F"/>
    <w:rsid w:val="000D0AB8"/>
    <w:rsid w:val="000D0BCC"/>
    <w:rsid w:val="000D0F9A"/>
    <w:rsid w:val="000D10A8"/>
    <w:rsid w:val="000D1124"/>
    <w:rsid w:val="000D148D"/>
    <w:rsid w:val="000D14EB"/>
    <w:rsid w:val="000D159C"/>
    <w:rsid w:val="000D1610"/>
    <w:rsid w:val="000D206C"/>
    <w:rsid w:val="000D2185"/>
    <w:rsid w:val="000D2642"/>
    <w:rsid w:val="000D2AE0"/>
    <w:rsid w:val="000D2CDA"/>
    <w:rsid w:val="000D362A"/>
    <w:rsid w:val="000D37FA"/>
    <w:rsid w:val="000D389E"/>
    <w:rsid w:val="000D3D68"/>
    <w:rsid w:val="000D3F8F"/>
    <w:rsid w:val="000D4315"/>
    <w:rsid w:val="000D4324"/>
    <w:rsid w:val="000D46D6"/>
    <w:rsid w:val="000D46EE"/>
    <w:rsid w:val="000D4896"/>
    <w:rsid w:val="000D4DE6"/>
    <w:rsid w:val="000D5158"/>
    <w:rsid w:val="000D5179"/>
    <w:rsid w:val="000D55AE"/>
    <w:rsid w:val="000D55EA"/>
    <w:rsid w:val="000D5965"/>
    <w:rsid w:val="000D59D6"/>
    <w:rsid w:val="000D5AB0"/>
    <w:rsid w:val="000D5AD1"/>
    <w:rsid w:val="000D5C2C"/>
    <w:rsid w:val="000D5E4D"/>
    <w:rsid w:val="000D616F"/>
    <w:rsid w:val="000D6408"/>
    <w:rsid w:val="000D6E27"/>
    <w:rsid w:val="000D6E96"/>
    <w:rsid w:val="000D7268"/>
    <w:rsid w:val="000D7454"/>
    <w:rsid w:val="000D7783"/>
    <w:rsid w:val="000D7BE0"/>
    <w:rsid w:val="000D7CB1"/>
    <w:rsid w:val="000E011D"/>
    <w:rsid w:val="000E03CF"/>
    <w:rsid w:val="000E0D89"/>
    <w:rsid w:val="000E1003"/>
    <w:rsid w:val="000E14B9"/>
    <w:rsid w:val="000E1608"/>
    <w:rsid w:val="000E182B"/>
    <w:rsid w:val="000E1E8E"/>
    <w:rsid w:val="000E2787"/>
    <w:rsid w:val="000E279B"/>
    <w:rsid w:val="000E3075"/>
    <w:rsid w:val="000E331F"/>
    <w:rsid w:val="000E3358"/>
    <w:rsid w:val="000E3665"/>
    <w:rsid w:val="000E38ED"/>
    <w:rsid w:val="000E3941"/>
    <w:rsid w:val="000E3F84"/>
    <w:rsid w:val="000E40C3"/>
    <w:rsid w:val="000E4C9B"/>
    <w:rsid w:val="000E4D01"/>
    <w:rsid w:val="000E4EC1"/>
    <w:rsid w:val="000E53F9"/>
    <w:rsid w:val="000E5830"/>
    <w:rsid w:val="000E5C07"/>
    <w:rsid w:val="000E5C4E"/>
    <w:rsid w:val="000E5CA5"/>
    <w:rsid w:val="000E5E3A"/>
    <w:rsid w:val="000E65A7"/>
    <w:rsid w:val="000E6635"/>
    <w:rsid w:val="000E6BAF"/>
    <w:rsid w:val="000E6EED"/>
    <w:rsid w:val="000E6F62"/>
    <w:rsid w:val="000E7197"/>
    <w:rsid w:val="000E7269"/>
    <w:rsid w:val="000E7E54"/>
    <w:rsid w:val="000E7F51"/>
    <w:rsid w:val="000F00D8"/>
    <w:rsid w:val="000F071C"/>
    <w:rsid w:val="000F095B"/>
    <w:rsid w:val="000F13C4"/>
    <w:rsid w:val="000F13D7"/>
    <w:rsid w:val="000F17E4"/>
    <w:rsid w:val="000F1878"/>
    <w:rsid w:val="000F1CF3"/>
    <w:rsid w:val="000F1F98"/>
    <w:rsid w:val="000F20CD"/>
    <w:rsid w:val="000F222F"/>
    <w:rsid w:val="000F2965"/>
    <w:rsid w:val="000F2CA6"/>
    <w:rsid w:val="000F2D09"/>
    <w:rsid w:val="000F34C7"/>
    <w:rsid w:val="000F34E0"/>
    <w:rsid w:val="000F3B40"/>
    <w:rsid w:val="000F3BD3"/>
    <w:rsid w:val="000F3F2F"/>
    <w:rsid w:val="000F42EA"/>
    <w:rsid w:val="000F4CAF"/>
    <w:rsid w:val="000F4D2F"/>
    <w:rsid w:val="000F4F44"/>
    <w:rsid w:val="000F5340"/>
    <w:rsid w:val="000F53CB"/>
    <w:rsid w:val="000F5523"/>
    <w:rsid w:val="000F5854"/>
    <w:rsid w:val="000F5CE2"/>
    <w:rsid w:val="000F6799"/>
    <w:rsid w:val="000F6881"/>
    <w:rsid w:val="000F68F1"/>
    <w:rsid w:val="000F6C32"/>
    <w:rsid w:val="000F6D86"/>
    <w:rsid w:val="000F6FA4"/>
    <w:rsid w:val="000F7CAD"/>
    <w:rsid w:val="00100097"/>
    <w:rsid w:val="001000E9"/>
    <w:rsid w:val="00100161"/>
    <w:rsid w:val="00100169"/>
    <w:rsid w:val="0010030F"/>
    <w:rsid w:val="0010067A"/>
    <w:rsid w:val="00100B4C"/>
    <w:rsid w:val="001010D7"/>
    <w:rsid w:val="00101489"/>
    <w:rsid w:val="001017C8"/>
    <w:rsid w:val="00101A0E"/>
    <w:rsid w:val="00101ACE"/>
    <w:rsid w:val="00101C6B"/>
    <w:rsid w:val="00101D6C"/>
    <w:rsid w:val="00101DD4"/>
    <w:rsid w:val="00102147"/>
    <w:rsid w:val="001021DD"/>
    <w:rsid w:val="001021F1"/>
    <w:rsid w:val="00102366"/>
    <w:rsid w:val="001029DA"/>
    <w:rsid w:val="00102E56"/>
    <w:rsid w:val="0010301C"/>
    <w:rsid w:val="00103658"/>
    <w:rsid w:val="0010366C"/>
    <w:rsid w:val="00104058"/>
    <w:rsid w:val="0010405D"/>
    <w:rsid w:val="00104228"/>
    <w:rsid w:val="001042B4"/>
    <w:rsid w:val="00104A80"/>
    <w:rsid w:val="001050B7"/>
    <w:rsid w:val="001050F9"/>
    <w:rsid w:val="0010521E"/>
    <w:rsid w:val="0010568A"/>
    <w:rsid w:val="001056B6"/>
    <w:rsid w:val="001056C5"/>
    <w:rsid w:val="00105820"/>
    <w:rsid w:val="0010592B"/>
    <w:rsid w:val="00105CEE"/>
    <w:rsid w:val="00105DA1"/>
    <w:rsid w:val="00105F30"/>
    <w:rsid w:val="0010660E"/>
    <w:rsid w:val="001069CA"/>
    <w:rsid w:val="00106A95"/>
    <w:rsid w:val="00106CC3"/>
    <w:rsid w:val="00106CCF"/>
    <w:rsid w:val="00106E7E"/>
    <w:rsid w:val="00106FF1"/>
    <w:rsid w:val="0010795D"/>
    <w:rsid w:val="0011034F"/>
    <w:rsid w:val="00110846"/>
    <w:rsid w:val="00110851"/>
    <w:rsid w:val="00111270"/>
    <w:rsid w:val="00111296"/>
    <w:rsid w:val="001115C0"/>
    <w:rsid w:val="001115F4"/>
    <w:rsid w:val="001116D2"/>
    <w:rsid w:val="0011190B"/>
    <w:rsid w:val="00111AD9"/>
    <w:rsid w:val="00111C1B"/>
    <w:rsid w:val="0011230B"/>
    <w:rsid w:val="001126ED"/>
    <w:rsid w:val="00112975"/>
    <w:rsid w:val="00112B8F"/>
    <w:rsid w:val="001134DA"/>
    <w:rsid w:val="0011372B"/>
    <w:rsid w:val="0011379C"/>
    <w:rsid w:val="00113D8F"/>
    <w:rsid w:val="001140FA"/>
    <w:rsid w:val="001141CF"/>
    <w:rsid w:val="00114379"/>
    <w:rsid w:val="001146A3"/>
    <w:rsid w:val="001146C6"/>
    <w:rsid w:val="001147B8"/>
    <w:rsid w:val="00114949"/>
    <w:rsid w:val="00114C5E"/>
    <w:rsid w:val="00114E61"/>
    <w:rsid w:val="00114EA7"/>
    <w:rsid w:val="00114F67"/>
    <w:rsid w:val="0011536C"/>
    <w:rsid w:val="00115716"/>
    <w:rsid w:val="0011584C"/>
    <w:rsid w:val="00116339"/>
    <w:rsid w:val="00116468"/>
    <w:rsid w:val="00116A2D"/>
    <w:rsid w:val="00116DEF"/>
    <w:rsid w:val="001175E0"/>
    <w:rsid w:val="001175EF"/>
    <w:rsid w:val="00117677"/>
    <w:rsid w:val="00117957"/>
    <w:rsid w:val="00117C78"/>
    <w:rsid w:val="001201EA"/>
    <w:rsid w:val="001203DB"/>
    <w:rsid w:val="0012079F"/>
    <w:rsid w:val="001207F3"/>
    <w:rsid w:val="00120C13"/>
    <w:rsid w:val="00121769"/>
    <w:rsid w:val="00121E1A"/>
    <w:rsid w:val="0012240F"/>
    <w:rsid w:val="00122727"/>
    <w:rsid w:val="00122842"/>
    <w:rsid w:val="00123012"/>
    <w:rsid w:val="0012345C"/>
    <w:rsid w:val="001235B3"/>
    <w:rsid w:val="00123818"/>
    <w:rsid w:val="00123975"/>
    <w:rsid w:val="00123DED"/>
    <w:rsid w:val="0012467D"/>
    <w:rsid w:val="001246EC"/>
    <w:rsid w:val="001249D7"/>
    <w:rsid w:val="001249FC"/>
    <w:rsid w:val="00124E10"/>
    <w:rsid w:val="00124FCD"/>
    <w:rsid w:val="00125078"/>
    <w:rsid w:val="001251EA"/>
    <w:rsid w:val="001252FE"/>
    <w:rsid w:val="001255A6"/>
    <w:rsid w:val="00125D34"/>
    <w:rsid w:val="0012636F"/>
    <w:rsid w:val="001268D1"/>
    <w:rsid w:val="00126ABB"/>
    <w:rsid w:val="001274AC"/>
    <w:rsid w:val="001275E6"/>
    <w:rsid w:val="00127BC5"/>
    <w:rsid w:val="00127DE2"/>
    <w:rsid w:val="00127F28"/>
    <w:rsid w:val="0013016D"/>
    <w:rsid w:val="00130714"/>
    <w:rsid w:val="00130953"/>
    <w:rsid w:val="00130BBD"/>
    <w:rsid w:val="00130FF3"/>
    <w:rsid w:val="00131683"/>
    <w:rsid w:val="00131AC6"/>
    <w:rsid w:val="00131E9D"/>
    <w:rsid w:val="001321CE"/>
    <w:rsid w:val="001322B0"/>
    <w:rsid w:val="00132671"/>
    <w:rsid w:val="00132767"/>
    <w:rsid w:val="00132917"/>
    <w:rsid w:val="00132E89"/>
    <w:rsid w:val="0013334C"/>
    <w:rsid w:val="00133CAB"/>
    <w:rsid w:val="00133EBD"/>
    <w:rsid w:val="00133F00"/>
    <w:rsid w:val="0013466A"/>
    <w:rsid w:val="00134CAD"/>
    <w:rsid w:val="00135015"/>
    <w:rsid w:val="00135095"/>
    <w:rsid w:val="0013531B"/>
    <w:rsid w:val="00135517"/>
    <w:rsid w:val="00135829"/>
    <w:rsid w:val="00135884"/>
    <w:rsid w:val="001358A7"/>
    <w:rsid w:val="001358C7"/>
    <w:rsid w:val="001358F4"/>
    <w:rsid w:val="0013612A"/>
    <w:rsid w:val="00136998"/>
    <w:rsid w:val="00136AAD"/>
    <w:rsid w:val="00137280"/>
    <w:rsid w:val="00137288"/>
    <w:rsid w:val="00137480"/>
    <w:rsid w:val="001375B9"/>
    <w:rsid w:val="001376F7"/>
    <w:rsid w:val="00137C65"/>
    <w:rsid w:val="0014005B"/>
    <w:rsid w:val="00140608"/>
    <w:rsid w:val="0014073C"/>
    <w:rsid w:val="00140762"/>
    <w:rsid w:val="00140825"/>
    <w:rsid w:val="0014086C"/>
    <w:rsid w:val="00140D74"/>
    <w:rsid w:val="00140E5E"/>
    <w:rsid w:val="001410AA"/>
    <w:rsid w:val="001410F1"/>
    <w:rsid w:val="001418FE"/>
    <w:rsid w:val="00141E46"/>
    <w:rsid w:val="00141ED1"/>
    <w:rsid w:val="00141F72"/>
    <w:rsid w:val="0014206B"/>
    <w:rsid w:val="00142093"/>
    <w:rsid w:val="00142E42"/>
    <w:rsid w:val="00143153"/>
    <w:rsid w:val="0014368C"/>
    <w:rsid w:val="0014371C"/>
    <w:rsid w:val="00143EFE"/>
    <w:rsid w:val="00143FFE"/>
    <w:rsid w:val="0014471E"/>
    <w:rsid w:val="0014491B"/>
    <w:rsid w:val="00144B3F"/>
    <w:rsid w:val="00144D67"/>
    <w:rsid w:val="00144E04"/>
    <w:rsid w:val="001454C4"/>
    <w:rsid w:val="001460A9"/>
    <w:rsid w:val="001462D7"/>
    <w:rsid w:val="00146577"/>
    <w:rsid w:val="00146773"/>
    <w:rsid w:val="001472F3"/>
    <w:rsid w:val="00147917"/>
    <w:rsid w:val="00147D65"/>
    <w:rsid w:val="00147D91"/>
    <w:rsid w:val="001504B9"/>
    <w:rsid w:val="0015051D"/>
    <w:rsid w:val="001508E1"/>
    <w:rsid w:val="001509A7"/>
    <w:rsid w:val="001510ED"/>
    <w:rsid w:val="001517AB"/>
    <w:rsid w:val="00151805"/>
    <w:rsid w:val="00151897"/>
    <w:rsid w:val="00152066"/>
    <w:rsid w:val="001524EA"/>
    <w:rsid w:val="00152559"/>
    <w:rsid w:val="0015294A"/>
    <w:rsid w:val="00152A3B"/>
    <w:rsid w:val="0015347E"/>
    <w:rsid w:val="00153497"/>
    <w:rsid w:val="001538D7"/>
    <w:rsid w:val="00153A48"/>
    <w:rsid w:val="00153A6B"/>
    <w:rsid w:val="00153E69"/>
    <w:rsid w:val="00153EEF"/>
    <w:rsid w:val="00153F29"/>
    <w:rsid w:val="001544AB"/>
    <w:rsid w:val="00154636"/>
    <w:rsid w:val="00154D6A"/>
    <w:rsid w:val="00155178"/>
    <w:rsid w:val="00155615"/>
    <w:rsid w:val="00155D53"/>
    <w:rsid w:val="0015622B"/>
    <w:rsid w:val="00156260"/>
    <w:rsid w:val="00156502"/>
    <w:rsid w:val="00156FAC"/>
    <w:rsid w:val="0016008F"/>
    <w:rsid w:val="0016019C"/>
    <w:rsid w:val="001601C7"/>
    <w:rsid w:val="001602C2"/>
    <w:rsid w:val="00160674"/>
    <w:rsid w:val="00160786"/>
    <w:rsid w:val="00161094"/>
    <w:rsid w:val="00161C42"/>
    <w:rsid w:val="00162262"/>
    <w:rsid w:val="001623A3"/>
    <w:rsid w:val="0016268D"/>
    <w:rsid w:val="00162BD5"/>
    <w:rsid w:val="00162CF1"/>
    <w:rsid w:val="00162F82"/>
    <w:rsid w:val="001630E4"/>
    <w:rsid w:val="0016368F"/>
    <w:rsid w:val="001639BC"/>
    <w:rsid w:val="00163AFC"/>
    <w:rsid w:val="00163C9A"/>
    <w:rsid w:val="00164646"/>
    <w:rsid w:val="001647FA"/>
    <w:rsid w:val="00165137"/>
    <w:rsid w:val="001652D1"/>
    <w:rsid w:val="001652DD"/>
    <w:rsid w:val="001660C2"/>
    <w:rsid w:val="0016634F"/>
    <w:rsid w:val="001664BA"/>
    <w:rsid w:val="00166809"/>
    <w:rsid w:val="00166879"/>
    <w:rsid w:val="001669F9"/>
    <w:rsid w:val="00166D9E"/>
    <w:rsid w:val="00166EE2"/>
    <w:rsid w:val="0016700E"/>
    <w:rsid w:val="00167125"/>
    <w:rsid w:val="0016733C"/>
    <w:rsid w:val="0016764C"/>
    <w:rsid w:val="00170397"/>
    <w:rsid w:val="00170519"/>
    <w:rsid w:val="001706E4"/>
    <w:rsid w:val="00170899"/>
    <w:rsid w:val="001708D0"/>
    <w:rsid w:val="00170E05"/>
    <w:rsid w:val="00171661"/>
    <w:rsid w:val="001717CC"/>
    <w:rsid w:val="00171B5E"/>
    <w:rsid w:val="00171BC2"/>
    <w:rsid w:val="00171D7E"/>
    <w:rsid w:val="00171F14"/>
    <w:rsid w:val="00171F1C"/>
    <w:rsid w:val="00171F92"/>
    <w:rsid w:val="0017239A"/>
    <w:rsid w:val="001729E1"/>
    <w:rsid w:val="00172B61"/>
    <w:rsid w:val="00172C20"/>
    <w:rsid w:val="00173308"/>
    <w:rsid w:val="001733EF"/>
    <w:rsid w:val="001734AF"/>
    <w:rsid w:val="001738A5"/>
    <w:rsid w:val="00173931"/>
    <w:rsid w:val="00173A00"/>
    <w:rsid w:val="00173D38"/>
    <w:rsid w:val="00174DDB"/>
    <w:rsid w:val="00175009"/>
    <w:rsid w:val="00175187"/>
    <w:rsid w:val="001751E9"/>
    <w:rsid w:val="001752EC"/>
    <w:rsid w:val="0017548A"/>
    <w:rsid w:val="00175B5A"/>
    <w:rsid w:val="00175EF2"/>
    <w:rsid w:val="00176414"/>
    <w:rsid w:val="00176BDB"/>
    <w:rsid w:val="001770B3"/>
    <w:rsid w:val="0017714C"/>
    <w:rsid w:val="0017722E"/>
    <w:rsid w:val="00177446"/>
    <w:rsid w:val="00177482"/>
    <w:rsid w:val="00177711"/>
    <w:rsid w:val="00177A0D"/>
    <w:rsid w:val="00177AC2"/>
    <w:rsid w:val="00177DFF"/>
    <w:rsid w:val="00177EBD"/>
    <w:rsid w:val="001800D6"/>
    <w:rsid w:val="0018016C"/>
    <w:rsid w:val="001806A9"/>
    <w:rsid w:val="00180860"/>
    <w:rsid w:val="0018087F"/>
    <w:rsid w:val="00180ADC"/>
    <w:rsid w:val="00180D96"/>
    <w:rsid w:val="00180E60"/>
    <w:rsid w:val="001817BA"/>
    <w:rsid w:val="00181B3A"/>
    <w:rsid w:val="00181D06"/>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0C7"/>
    <w:rsid w:val="0018767B"/>
    <w:rsid w:val="00187EBF"/>
    <w:rsid w:val="001908C5"/>
    <w:rsid w:val="00190927"/>
    <w:rsid w:val="00190BD5"/>
    <w:rsid w:val="00190C5A"/>
    <w:rsid w:val="00191727"/>
    <w:rsid w:val="00191817"/>
    <w:rsid w:val="00191EBF"/>
    <w:rsid w:val="001920F6"/>
    <w:rsid w:val="00192338"/>
    <w:rsid w:val="00192589"/>
    <w:rsid w:val="001925E5"/>
    <w:rsid w:val="001929F7"/>
    <w:rsid w:val="00192A30"/>
    <w:rsid w:val="00193987"/>
    <w:rsid w:val="00193EC1"/>
    <w:rsid w:val="00194955"/>
    <w:rsid w:val="0019573B"/>
    <w:rsid w:val="001957D8"/>
    <w:rsid w:val="0019592C"/>
    <w:rsid w:val="00196085"/>
    <w:rsid w:val="00196700"/>
    <w:rsid w:val="00196B90"/>
    <w:rsid w:val="00196DE8"/>
    <w:rsid w:val="00196FF4"/>
    <w:rsid w:val="0019734F"/>
    <w:rsid w:val="00197D98"/>
    <w:rsid w:val="001A0303"/>
    <w:rsid w:val="001A0676"/>
    <w:rsid w:val="001A067A"/>
    <w:rsid w:val="001A06C8"/>
    <w:rsid w:val="001A1337"/>
    <w:rsid w:val="001A2939"/>
    <w:rsid w:val="001A2A71"/>
    <w:rsid w:val="001A2FD5"/>
    <w:rsid w:val="001A3037"/>
    <w:rsid w:val="001A30FB"/>
    <w:rsid w:val="001A36CF"/>
    <w:rsid w:val="001A3974"/>
    <w:rsid w:val="001A3F0F"/>
    <w:rsid w:val="001A3F7A"/>
    <w:rsid w:val="001A3FA5"/>
    <w:rsid w:val="001A451B"/>
    <w:rsid w:val="001A4EDF"/>
    <w:rsid w:val="001A586A"/>
    <w:rsid w:val="001A6164"/>
    <w:rsid w:val="001A61A0"/>
    <w:rsid w:val="001A6AFE"/>
    <w:rsid w:val="001A6E27"/>
    <w:rsid w:val="001A6FBA"/>
    <w:rsid w:val="001A706D"/>
    <w:rsid w:val="001A71EB"/>
    <w:rsid w:val="001A72EE"/>
    <w:rsid w:val="001A7826"/>
    <w:rsid w:val="001A79DA"/>
    <w:rsid w:val="001B00B2"/>
    <w:rsid w:val="001B0149"/>
    <w:rsid w:val="001B0251"/>
    <w:rsid w:val="001B1565"/>
    <w:rsid w:val="001B19DD"/>
    <w:rsid w:val="001B1BC6"/>
    <w:rsid w:val="001B1D77"/>
    <w:rsid w:val="001B2993"/>
    <w:rsid w:val="001B2C18"/>
    <w:rsid w:val="001B35C1"/>
    <w:rsid w:val="001B3754"/>
    <w:rsid w:val="001B3A10"/>
    <w:rsid w:val="001B4371"/>
    <w:rsid w:val="001B44B8"/>
    <w:rsid w:val="001B5058"/>
    <w:rsid w:val="001B5332"/>
    <w:rsid w:val="001B54E9"/>
    <w:rsid w:val="001B55DE"/>
    <w:rsid w:val="001B70CF"/>
    <w:rsid w:val="001B748B"/>
    <w:rsid w:val="001B74B2"/>
    <w:rsid w:val="001B768D"/>
    <w:rsid w:val="001B7700"/>
    <w:rsid w:val="001B7712"/>
    <w:rsid w:val="001B7905"/>
    <w:rsid w:val="001B7F92"/>
    <w:rsid w:val="001C0066"/>
    <w:rsid w:val="001C0085"/>
    <w:rsid w:val="001C063F"/>
    <w:rsid w:val="001C0874"/>
    <w:rsid w:val="001C0883"/>
    <w:rsid w:val="001C090F"/>
    <w:rsid w:val="001C1544"/>
    <w:rsid w:val="001C16A9"/>
    <w:rsid w:val="001C19EB"/>
    <w:rsid w:val="001C1BC1"/>
    <w:rsid w:val="001C1E53"/>
    <w:rsid w:val="001C211D"/>
    <w:rsid w:val="001C2635"/>
    <w:rsid w:val="001C2A8B"/>
    <w:rsid w:val="001C2B74"/>
    <w:rsid w:val="001C3434"/>
    <w:rsid w:val="001C3474"/>
    <w:rsid w:val="001C3512"/>
    <w:rsid w:val="001C3DC6"/>
    <w:rsid w:val="001C3E02"/>
    <w:rsid w:val="001C43B9"/>
    <w:rsid w:val="001C4A39"/>
    <w:rsid w:val="001C4F5F"/>
    <w:rsid w:val="001C54B8"/>
    <w:rsid w:val="001C589B"/>
    <w:rsid w:val="001C58A6"/>
    <w:rsid w:val="001C5BC8"/>
    <w:rsid w:val="001C5DBB"/>
    <w:rsid w:val="001C5F88"/>
    <w:rsid w:val="001C6154"/>
    <w:rsid w:val="001C6182"/>
    <w:rsid w:val="001C619C"/>
    <w:rsid w:val="001C62D8"/>
    <w:rsid w:val="001C66D2"/>
    <w:rsid w:val="001C713C"/>
    <w:rsid w:val="001C7374"/>
    <w:rsid w:val="001C7539"/>
    <w:rsid w:val="001C7F47"/>
    <w:rsid w:val="001C7FBA"/>
    <w:rsid w:val="001D006C"/>
    <w:rsid w:val="001D056C"/>
    <w:rsid w:val="001D0578"/>
    <w:rsid w:val="001D0593"/>
    <w:rsid w:val="001D0D7C"/>
    <w:rsid w:val="001D1258"/>
    <w:rsid w:val="001D125F"/>
    <w:rsid w:val="001D1463"/>
    <w:rsid w:val="001D19F8"/>
    <w:rsid w:val="001D1CFF"/>
    <w:rsid w:val="001D2B3C"/>
    <w:rsid w:val="001D2B70"/>
    <w:rsid w:val="001D2E6C"/>
    <w:rsid w:val="001D35DC"/>
    <w:rsid w:val="001D43C0"/>
    <w:rsid w:val="001D448E"/>
    <w:rsid w:val="001D4679"/>
    <w:rsid w:val="001D4969"/>
    <w:rsid w:val="001D4AF0"/>
    <w:rsid w:val="001D4E72"/>
    <w:rsid w:val="001D4F24"/>
    <w:rsid w:val="001D4FA7"/>
    <w:rsid w:val="001D506F"/>
    <w:rsid w:val="001D57BC"/>
    <w:rsid w:val="001D64B0"/>
    <w:rsid w:val="001D6BC7"/>
    <w:rsid w:val="001D6E61"/>
    <w:rsid w:val="001D6F30"/>
    <w:rsid w:val="001D7052"/>
    <w:rsid w:val="001D7189"/>
    <w:rsid w:val="001D7260"/>
    <w:rsid w:val="001D7816"/>
    <w:rsid w:val="001D7ADE"/>
    <w:rsid w:val="001D7B96"/>
    <w:rsid w:val="001D7FE2"/>
    <w:rsid w:val="001E0151"/>
    <w:rsid w:val="001E09F4"/>
    <w:rsid w:val="001E0A73"/>
    <w:rsid w:val="001E0F76"/>
    <w:rsid w:val="001E111F"/>
    <w:rsid w:val="001E1284"/>
    <w:rsid w:val="001E1524"/>
    <w:rsid w:val="001E16D8"/>
    <w:rsid w:val="001E1D3C"/>
    <w:rsid w:val="001E1DDA"/>
    <w:rsid w:val="001E220A"/>
    <w:rsid w:val="001E251E"/>
    <w:rsid w:val="001E266E"/>
    <w:rsid w:val="001E2BF5"/>
    <w:rsid w:val="001E2EEF"/>
    <w:rsid w:val="001E3188"/>
    <w:rsid w:val="001E31D1"/>
    <w:rsid w:val="001E32BE"/>
    <w:rsid w:val="001E338C"/>
    <w:rsid w:val="001E3A45"/>
    <w:rsid w:val="001E3B7D"/>
    <w:rsid w:val="001E40C0"/>
    <w:rsid w:val="001E420B"/>
    <w:rsid w:val="001E4345"/>
    <w:rsid w:val="001E4704"/>
    <w:rsid w:val="001E5290"/>
    <w:rsid w:val="001E5BB2"/>
    <w:rsid w:val="001E5D1F"/>
    <w:rsid w:val="001E6313"/>
    <w:rsid w:val="001E6692"/>
    <w:rsid w:val="001E6870"/>
    <w:rsid w:val="001E6BDA"/>
    <w:rsid w:val="001E6C1B"/>
    <w:rsid w:val="001E719A"/>
    <w:rsid w:val="001E750C"/>
    <w:rsid w:val="001E7A8F"/>
    <w:rsid w:val="001F020C"/>
    <w:rsid w:val="001F04D5"/>
    <w:rsid w:val="001F0546"/>
    <w:rsid w:val="001F092D"/>
    <w:rsid w:val="001F0999"/>
    <w:rsid w:val="001F0DDF"/>
    <w:rsid w:val="001F18E2"/>
    <w:rsid w:val="001F1B1E"/>
    <w:rsid w:val="001F1BEA"/>
    <w:rsid w:val="001F1DFA"/>
    <w:rsid w:val="001F1E26"/>
    <w:rsid w:val="001F1FD7"/>
    <w:rsid w:val="001F22A9"/>
    <w:rsid w:val="001F26E9"/>
    <w:rsid w:val="001F2A3F"/>
    <w:rsid w:val="001F2E08"/>
    <w:rsid w:val="001F33A0"/>
    <w:rsid w:val="001F35A8"/>
    <w:rsid w:val="001F364D"/>
    <w:rsid w:val="001F38CB"/>
    <w:rsid w:val="001F39AB"/>
    <w:rsid w:val="001F3C0A"/>
    <w:rsid w:val="001F45E8"/>
    <w:rsid w:val="001F4D23"/>
    <w:rsid w:val="001F4E57"/>
    <w:rsid w:val="001F53A2"/>
    <w:rsid w:val="001F5C95"/>
    <w:rsid w:val="001F5C9E"/>
    <w:rsid w:val="001F5D2C"/>
    <w:rsid w:val="001F5E73"/>
    <w:rsid w:val="001F5ED8"/>
    <w:rsid w:val="001F5F10"/>
    <w:rsid w:val="001F644E"/>
    <w:rsid w:val="001F6DCF"/>
    <w:rsid w:val="001F6E45"/>
    <w:rsid w:val="001F71EA"/>
    <w:rsid w:val="001F7317"/>
    <w:rsid w:val="001F798D"/>
    <w:rsid w:val="001F7DD6"/>
    <w:rsid w:val="002000F2"/>
    <w:rsid w:val="002000FC"/>
    <w:rsid w:val="0020087C"/>
    <w:rsid w:val="00200890"/>
    <w:rsid w:val="00200A92"/>
    <w:rsid w:val="00200BF9"/>
    <w:rsid w:val="0020142D"/>
    <w:rsid w:val="00201488"/>
    <w:rsid w:val="002016C0"/>
    <w:rsid w:val="00201995"/>
    <w:rsid w:val="00201A5F"/>
    <w:rsid w:val="00201DEC"/>
    <w:rsid w:val="002024E6"/>
    <w:rsid w:val="00202A73"/>
    <w:rsid w:val="00202D2E"/>
    <w:rsid w:val="00203159"/>
    <w:rsid w:val="00203A6E"/>
    <w:rsid w:val="00203F00"/>
    <w:rsid w:val="00203F5C"/>
    <w:rsid w:val="002047DE"/>
    <w:rsid w:val="00204981"/>
    <w:rsid w:val="00204A5A"/>
    <w:rsid w:val="00204C12"/>
    <w:rsid w:val="00205376"/>
    <w:rsid w:val="00205635"/>
    <w:rsid w:val="002059A3"/>
    <w:rsid w:val="00205AB2"/>
    <w:rsid w:val="00205CB2"/>
    <w:rsid w:val="00205D98"/>
    <w:rsid w:val="0020610B"/>
    <w:rsid w:val="00206168"/>
    <w:rsid w:val="002061C9"/>
    <w:rsid w:val="002063A7"/>
    <w:rsid w:val="0020671A"/>
    <w:rsid w:val="0020674D"/>
    <w:rsid w:val="00206BF6"/>
    <w:rsid w:val="00206C83"/>
    <w:rsid w:val="00206DC3"/>
    <w:rsid w:val="00206E5A"/>
    <w:rsid w:val="00207613"/>
    <w:rsid w:val="00207847"/>
    <w:rsid w:val="00207AF9"/>
    <w:rsid w:val="00207BB9"/>
    <w:rsid w:val="00207EB6"/>
    <w:rsid w:val="00210174"/>
    <w:rsid w:val="00210390"/>
    <w:rsid w:val="002105BB"/>
    <w:rsid w:val="0021065B"/>
    <w:rsid w:val="00210750"/>
    <w:rsid w:val="002109D5"/>
    <w:rsid w:val="00210A12"/>
    <w:rsid w:val="00210A2E"/>
    <w:rsid w:val="00210B05"/>
    <w:rsid w:val="00210C84"/>
    <w:rsid w:val="00210C91"/>
    <w:rsid w:val="00210F42"/>
    <w:rsid w:val="00210FB5"/>
    <w:rsid w:val="00211042"/>
    <w:rsid w:val="00211345"/>
    <w:rsid w:val="002114FA"/>
    <w:rsid w:val="00211D31"/>
    <w:rsid w:val="00211DD9"/>
    <w:rsid w:val="00211F19"/>
    <w:rsid w:val="00212816"/>
    <w:rsid w:val="0021283E"/>
    <w:rsid w:val="002130BD"/>
    <w:rsid w:val="00213851"/>
    <w:rsid w:val="002147DF"/>
    <w:rsid w:val="00214E0D"/>
    <w:rsid w:val="00214EE1"/>
    <w:rsid w:val="0021512E"/>
    <w:rsid w:val="002152CA"/>
    <w:rsid w:val="0021586D"/>
    <w:rsid w:val="00215D76"/>
    <w:rsid w:val="00215D88"/>
    <w:rsid w:val="00216195"/>
    <w:rsid w:val="002162EA"/>
    <w:rsid w:val="002165F9"/>
    <w:rsid w:val="00216685"/>
    <w:rsid w:val="00216B17"/>
    <w:rsid w:val="00216BBF"/>
    <w:rsid w:val="00216D0D"/>
    <w:rsid w:val="00217135"/>
    <w:rsid w:val="00217205"/>
    <w:rsid w:val="002173C4"/>
    <w:rsid w:val="0021797D"/>
    <w:rsid w:val="00217C32"/>
    <w:rsid w:val="00217CE8"/>
    <w:rsid w:val="0022003A"/>
    <w:rsid w:val="002202EC"/>
    <w:rsid w:val="002204ED"/>
    <w:rsid w:val="002208BE"/>
    <w:rsid w:val="0022091D"/>
    <w:rsid w:val="00220E92"/>
    <w:rsid w:val="00221022"/>
    <w:rsid w:val="0022135D"/>
    <w:rsid w:val="002222A4"/>
    <w:rsid w:val="002229C6"/>
    <w:rsid w:val="00222AB8"/>
    <w:rsid w:val="00222B25"/>
    <w:rsid w:val="00222FE7"/>
    <w:rsid w:val="00223378"/>
    <w:rsid w:val="0022375C"/>
    <w:rsid w:val="00223833"/>
    <w:rsid w:val="00223ACD"/>
    <w:rsid w:val="00224A38"/>
    <w:rsid w:val="00224A9B"/>
    <w:rsid w:val="0022657F"/>
    <w:rsid w:val="002269A7"/>
    <w:rsid w:val="00226A52"/>
    <w:rsid w:val="00226AE0"/>
    <w:rsid w:val="00226BD3"/>
    <w:rsid w:val="00226EBC"/>
    <w:rsid w:val="0022735A"/>
    <w:rsid w:val="00227471"/>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45C"/>
    <w:rsid w:val="0023287C"/>
    <w:rsid w:val="00232E9D"/>
    <w:rsid w:val="0023324F"/>
    <w:rsid w:val="002344C8"/>
    <w:rsid w:val="002349C5"/>
    <w:rsid w:val="00234B73"/>
    <w:rsid w:val="002350FC"/>
    <w:rsid w:val="00235478"/>
    <w:rsid w:val="00235581"/>
    <w:rsid w:val="00235698"/>
    <w:rsid w:val="002369BA"/>
    <w:rsid w:val="00236F71"/>
    <w:rsid w:val="002373FC"/>
    <w:rsid w:val="002375AD"/>
    <w:rsid w:val="002376CB"/>
    <w:rsid w:val="00237C6F"/>
    <w:rsid w:val="00237D22"/>
    <w:rsid w:val="0024029F"/>
    <w:rsid w:val="00240956"/>
    <w:rsid w:val="00240B7D"/>
    <w:rsid w:val="00240F65"/>
    <w:rsid w:val="0024103F"/>
    <w:rsid w:val="00241599"/>
    <w:rsid w:val="00241C7B"/>
    <w:rsid w:val="00241D6D"/>
    <w:rsid w:val="002421F2"/>
    <w:rsid w:val="0024222A"/>
    <w:rsid w:val="0024258F"/>
    <w:rsid w:val="0024284B"/>
    <w:rsid w:val="0024286B"/>
    <w:rsid w:val="00242B2A"/>
    <w:rsid w:val="00242CAE"/>
    <w:rsid w:val="00243ACD"/>
    <w:rsid w:val="0024445A"/>
    <w:rsid w:val="00244606"/>
    <w:rsid w:val="00244924"/>
    <w:rsid w:val="002449C8"/>
    <w:rsid w:val="002449F4"/>
    <w:rsid w:val="00244AF7"/>
    <w:rsid w:val="0024520E"/>
    <w:rsid w:val="0024530E"/>
    <w:rsid w:val="00245477"/>
    <w:rsid w:val="00245492"/>
    <w:rsid w:val="00245A41"/>
    <w:rsid w:val="00245B70"/>
    <w:rsid w:val="00245D7D"/>
    <w:rsid w:val="00245E39"/>
    <w:rsid w:val="00245FBA"/>
    <w:rsid w:val="00246349"/>
    <w:rsid w:val="00246B7B"/>
    <w:rsid w:val="00246BEB"/>
    <w:rsid w:val="00246C0D"/>
    <w:rsid w:val="00246C52"/>
    <w:rsid w:val="00246EB6"/>
    <w:rsid w:val="00246F38"/>
    <w:rsid w:val="002475BE"/>
    <w:rsid w:val="00247660"/>
    <w:rsid w:val="0024785A"/>
    <w:rsid w:val="00247C92"/>
    <w:rsid w:val="00247DD1"/>
    <w:rsid w:val="002506F5"/>
    <w:rsid w:val="00250D9C"/>
    <w:rsid w:val="00251117"/>
    <w:rsid w:val="002512A9"/>
    <w:rsid w:val="002515EA"/>
    <w:rsid w:val="0025169E"/>
    <w:rsid w:val="00251723"/>
    <w:rsid w:val="00251843"/>
    <w:rsid w:val="00251929"/>
    <w:rsid w:val="00251F5E"/>
    <w:rsid w:val="00251F78"/>
    <w:rsid w:val="002530D6"/>
    <w:rsid w:val="002530D9"/>
    <w:rsid w:val="0025325D"/>
    <w:rsid w:val="002533FF"/>
    <w:rsid w:val="00253400"/>
    <w:rsid w:val="002537F5"/>
    <w:rsid w:val="00253905"/>
    <w:rsid w:val="0025429A"/>
    <w:rsid w:val="002543A4"/>
    <w:rsid w:val="00254FAC"/>
    <w:rsid w:val="00255124"/>
    <w:rsid w:val="002563D9"/>
    <w:rsid w:val="00256A5E"/>
    <w:rsid w:val="00256B22"/>
    <w:rsid w:val="00256D51"/>
    <w:rsid w:val="00256F02"/>
    <w:rsid w:val="002571C8"/>
    <w:rsid w:val="002572F1"/>
    <w:rsid w:val="00257429"/>
    <w:rsid w:val="002575E3"/>
    <w:rsid w:val="00257A62"/>
    <w:rsid w:val="00260156"/>
    <w:rsid w:val="0026075E"/>
    <w:rsid w:val="002608BD"/>
    <w:rsid w:val="00260FAD"/>
    <w:rsid w:val="00261624"/>
    <w:rsid w:val="002617F6"/>
    <w:rsid w:val="00261D05"/>
    <w:rsid w:val="00261E27"/>
    <w:rsid w:val="002623AC"/>
    <w:rsid w:val="00262979"/>
    <w:rsid w:val="00263038"/>
    <w:rsid w:val="002631C7"/>
    <w:rsid w:val="002631DC"/>
    <w:rsid w:val="0026382D"/>
    <w:rsid w:val="0026385F"/>
    <w:rsid w:val="00263BDB"/>
    <w:rsid w:val="00263DD9"/>
    <w:rsid w:val="00264256"/>
    <w:rsid w:val="00264328"/>
    <w:rsid w:val="0026432F"/>
    <w:rsid w:val="0026435F"/>
    <w:rsid w:val="0026455A"/>
    <w:rsid w:val="0026460B"/>
    <w:rsid w:val="0026468A"/>
    <w:rsid w:val="00264C28"/>
    <w:rsid w:val="00264DDE"/>
    <w:rsid w:val="002654D9"/>
    <w:rsid w:val="00265701"/>
    <w:rsid w:val="00265CB1"/>
    <w:rsid w:val="00265E9A"/>
    <w:rsid w:val="00266111"/>
    <w:rsid w:val="00266210"/>
    <w:rsid w:val="002664FA"/>
    <w:rsid w:val="00266537"/>
    <w:rsid w:val="00266867"/>
    <w:rsid w:val="0026716C"/>
    <w:rsid w:val="002672DB"/>
    <w:rsid w:val="00267D1B"/>
    <w:rsid w:val="002706CC"/>
    <w:rsid w:val="00270C63"/>
    <w:rsid w:val="00270C98"/>
    <w:rsid w:val="00270CF1"/>
    <w:rsid w:val="00270E57"/>
    <w:rsid w:val="0027102E"/>
    <w:rsid w:val="002711C3"/>
    <w:rsid w:val="002713CE"/>
    <w:rsid w:val="0027193C"/>
    <w:rsid w:val="00271EEF"/>
    <w:rsid w:val="0027242C"/>
    <w:rsid w:val="00272474"/>
    <w:rsid w:val="0027257A"/>
    <w:rsid w:val="002727F3"/>
    <w:rsid w:val="00272C60"/>
    <w:rsid w:val="00272D06"/>
    <w:rsid w:val="00272FEB"/>
    <w:rsid w:val="00273644"/>
    <w:rsid w:val="002738C9"/>
    <w:rsid w:val="00273B2D"/>
    <w:rsid w:val="00273CFB"/>
    <w:rsid w:val="00273DFF"/>
    <w:rsid w:val="0027446D"/>
    <w:rsid w:val="00274618"/>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7512"/>
    <w:rsid w:val="002777E4"/>
    <w:rsid w:val="00277895"/>
    <w:rsid w:val="00277AA3"/>
    <w:rsid w:val="00277B19"/>
    <w:rsid w:val="00277E66"/>
    <w:rsid w:val="002801E2"/>
    <w:rsid w:val="00280612"/>
    <w:rsid w:val="0028073A"/>
    <w:rsid w:val="00280960"/>
    <w:rsid w:val="00280B4A"/>
    <w:rsid w:val="00280FD3"/>
    <w:rsid w:val="0028168F"/>
    <w:rsid w:val="00281FFC"/>
    <w:rsid w:val="002825CE"/>
    <w:rsid w:val="00282FF4"/>
    <w:rsid w:val="00283165"/>
    <w:rsid w:val="002832E7"/>
    <w:rsid w:val="00283706"/>
    <w:rsid w:val="00283BAA"/>
    <w:rsid w:val="00283C29"/>
    <w:rsid w:val="00283FE3"/>
    <w:rsid w:val="00284B3D"/>
    <w:rsid w:val="00284E7F"/>
    <w:rsid w:val="0028550D"/>
    <w:rsid w:val="00285520"/>
    <w:rsid w:val="00285894"/>
    <w:rsid w:val="00285C1F"/>
    <w:rsid w:val="00285E28"/>
    <w:rsid w:val="00286631"/>
    <w:rsid w:val="00286F76"/>
    <w:rsid w:val="002872E8"/>
    <w:rsid w:val="00287376"/>
    <w:rsid w:val="0028741C"/>
    <w:rsid w:val="0028775F"/>
    <w:rsid w:val="002877DE"/>
    <w:rsid w:val="00287C28"/>
    <w:rsid w:val="00287C39"/>
    <w:rsid w:val="00290254"/>
    <w:rsid w:val="00290B24"/>
    <w:rsid w:val="00290C83"/>
    <w:rsid w:val="0029142E"/>
    <w:rsid w:val="002915DA"/>
    <w:rsid w:val="0029178F"/>
    <w:rsid w:val="00291C45"/>
    <w:rsid w:val="00292540"/>
    <w:rsid w:val="00292AD8"/>
    <w:rsid w:val="00292F8B"/>
    <w:rsid w:val="00293504"/>
    <w:rsid w:val="0029380E"/>
    <w:rsid w:val="00293C49"/>
    <w:rsid w:val="00294266"/>
    <w:rsid w:val="002944CA"/>
    <w:rsid w:val="00294504"/>
    <w:rsid w:val="00294722"/>
    <w:rsid w:val="00294AB1"/>
    <w:rsid w:val="00294C8C"/>
    <w:rsid w:val="00295226"/>
    <w:rsid w:val="002953D0"/>
    <w:rsid w:val="00295BAD"/>
    <w:rsid w:val="00295F1C"/>
    <w:rsid w:val="002960D8"/>
    <w:rsid w:val="00296758"/>
    <w:rsid w:val="0029696C"/>
    <w:rsid w:val="00296B0E"/>
    <w:rsid w:val="00296D93"/>
    <w:rsid w:val="00296FD8"/>
    <w:rsid w:val="0029743A"/>
    <w:rsid w:val="00297499"/>
    <w:rsid w:val="002974AA"/>
    <w:rsid w:val="002977A0"/>
    <w:rsid w:val="00297F46"/>
    <w:rsid w:val="002A025C"/>
    <w:rsid w:val="002A0581"/>
    <w:rsid w:val="002A05EF"/>
    <w:rsid w:val="002A0724"/>
    <w:rsid w:val="002A0849"/>
    <w:rsid w:val="002A0A7F"/>
    <w:rsid w:val="002A1A4F"/>
    <w:rsid w:val="002A1A57"/>
    <w:rsid w:val="002A1DA1"/>
    <w:rsid w:val="002A205B"/>
    <w:rsid w:val="002A2480"/>
    <w:rsid w:val="002A2A75"/>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0CB5"/>
    <w:rsid w:val="002B10F9"/>
    <w:rsid w:val="002B12C7"/>
    <w:rsid w:val="002B143D"/>
    <w:rsid w:val="002B1482"/>
    <w:rsid w:val="002B1AFA"/>
    <w:rsid w:val="002B21D6"/>
    <w:rsid w:val="002B2C92"/>
    <w:rsid w:val="002B3081"/>
    <w:rsid w:val="002B318B"/>
    <w:rsid w:val="002B32BC"/>
    <w:rsid w:val="002B33DC"/>
    <w:rsid w:val="002B340B"/>
    <w:rsid w:val="002B34AE"/>
    <w:rsid w:val="002B3D90"/>
    <w:rsid w:val="002B453B"/>
    <w:rsid w:val="002B4C39"/>
    <w:rsid w:val="002B4F38"/>
    <w:rsid w:val="002B5D6B"/>
    <w:rsid w:val="002B601A"/>
    <w:rsid w:val="002B61F1"/>
    <w:rsid w:val="002B64FE"/>
    <w:rsid w:val="002B694E"/>
    <w:rsid w:val="002B6D31"/>
    <w:rsid w:val="002B7540"/>
    <w:rsid w:val="002B7D56"/>
    <w:rsid w:val="002C04C2"/>
    <w:rsid w:val="002C0818"/>
    <w:rsid w:val="002C0A1D"/>
    <w:rsid w:val="002C0D11"/>
    <w:rsid w:val="002C138D"/>
    <w:rsid w:val="002C1468"/>
    <w:rsid w:val="002C162E"/>
    <w:rsid w:val="002C1B17"/>
    <w:rsid w:val="002C203A"/>
    <w:rsid w:val="002C2987"/>
    <w:rsid w:val="002C2AE9"/>
    <w:rsid w:val="002C2B29"/>
    <w:rsid w:val="002C2E8A"/>
    <w:rsid w:val="002C2FCD"/>
    <w:rsid w:val="002C369F"/>
    <w:rsid w:val="002C3AE4"/>
    <w:rsid w:val="002C3E89"/>
    <w:rsid w:val="002C42AA"/>
    <w:rsid w:val="002C4AF6"/>
    <w:rsid w:val="002C4F7C"/>
    <w:rsid w:val="002C514E"/>
    <w:rsid w:val="002C5236"/>
    <w:rsid w:val="002C5533"/>
    <w:rsid w:val="002C5620"/>
    <w:rsid w:val="002C5A6B"/>
    <w:rsid w:val="002C61E0"/>
    <w:rsid w:val="002C62B5"/>
    <w:rsid w:val="002C640C"/>
    <w:rsid w:val="002C64DE"/>
    <w:rsid w:val="002C66D7"/>
    <w:rsid w:val="002C6D3C"/>
    <w:rsid w:val="002C751B"/>
    <w:rsid w:val="002C77D4"/>
    <w:rsid w:val="002C782F"/>
    <w:rsid w:val="002C7B03"/>
    <w:rsid w:val="002C7B0D"/>
    <w:rsid w:val="002C7EBB"/>
    <w:rsid w:val="002D001E"/>
    <w:rsid w:val="002D0115"/>
    <w:rsid w:val="002D0298"/>
    <w:rsid w:val="002D033A"/>
    <w:rsid w:val="002D04DC"/>
    <w:rsid w:val="002D0657"/>
    <w:rsid w:val="002D0820"/>
    <w:rsid w:val="002D09B3"/>
    <w:rsid w:val="002D1051"/>
    <w:rsid w:val="002D1072"/>
    <w:rsid w:val="002D1258"/>
    <w:rsid w:val="002D13B7"/>
    <w:rsid w:val="002D2B4E"/>
    <w:rsid w:val="002D2B91"/>
    <w:rsid w:val="002D3968"/>
    <w:rsid w:val="002D425A"/>
    <w:rsid w:val="002D4314"/>
    <w:rsid w:val="002D4327"/>
    <w:rsid w:val="002D4A54"/>
    <w:rsid w:val="002D4BF4"/>
    <w:rsid w:val="002D4C49"/>
    <w:rsid w:val="002D4E37"/>
    <w:rsid w:val="002D52E0"/>
    <w:rsid w:val="002D58D2"/>
    <w:rsid w:val="002D5DEA"/>
    <w:rsid w:val="002D5FC2"/>
    <w:rsid w:val="002D6127"/>
    <w:rsid w:val="002D61BE"/>
    <w:rsid w:val="002D621B"/>
    <w:rsid w:val="002D6497"/>
    <w:rsid w:val="002D7235"/>
    <w:rsid w:val="002D76E8"/>
    <w:rsid w:val="002E07F8"/>
    <w:rsid w:val="002E0E94"/>
    <w:rsid w:val="002E15A5"/>
    <w:rsid w:val="002E16BC"/>
    <w:rsid w:val="002E1E86"/>
    <w:rsid w:val="002E2098"/>
    <w:rsid w:val="002E22BC"/>
    <w:rsid w:val="002E25D2"/>
    <w:rsid w:val="002E2738"/>
    <w:rsid w:val="002E2923"/>
    <w:rsid w:val="002E2A76"/>
    <w:rsid w:val="002E306D"/>
    <w:rsid w:val="002E34C4"/>
    <w:rsid w:val="002E3653"/>
    <w:rsid w:val="002E37EE"/>
    <w:rsid w:val="002E38B7"/>
    <w:rsid w:val="002E4301"/>
    <w:rsid w:val="002E4D3C"/>
    <w:rsid w:val="002E58E1"/>
    <w:rsid w:val="002E5BDD"/>
    <w:rsid w:val="002E5C56"/>
    <w:rsid w:val="002E5C6E"/>
    <w:rsid w:val="002E5D86"/>
    <w:rsid w:val="002E5DD7"/>
    <w:rsid w:val="002E6112"/>
    <w:rsid w:val="002E6809"/>
    <w:rsid w:val="002E74DB"/>
    <w:rsid w:val="002E7B2B"/>
    <w:rsid w:val="002F0045"/>
    <w:rsid w:val="002F00F0"/>
    <w:rsid w:val="002F0248"/>
    <w:rsid w:val="002F025B"/>
    <w:rsid w:val="002F0684"/>
    <w:rsid w:val="002F06C6"/>
    <w:rsid w:val="002F09C0"/>
    <w:rsid w:val="002F0ADB"/>
    <w:rsid w:val="002F0E34"/>
    <w:rsid w:val="002F15F2"/>
    <w:rsid w:val="002F1A31"/>
    <w:rsid w:val="002F2AE0"/>
    <w:rsid w:val="002F2CD3"/>
    <w:rsid w:val="002F31C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DD9"/>
    <w:rsid w:val="002F5FDA"/>
    <w:rsid w:val="002F63ED"/>
    <w:rsid w:val="002F677A"/>
    <w:rsid w:val="002F6AC6"/>
    <w:rsid w:val="002F6BDA"/>
    <w:rsid w:val="002F716F"/>
    <w:rsid w:val="002F7919"/>
    <w:rsid w:val="002F7B6D"/>
    <w:rsid w:val="002F7D48"/>
    <w:rsid w:val="002F7EC5"/>
    <w:rsid w:val="00300085"/>
    <w:rsid w:val="0030027C"/>
    <w:rsid w:val="003003AD"/>
    <w:rsid w:val="00300789"/>
    <w:rsid w:val="00300A73"/>
    <w:rsid w:val="003011C0"/>
    <w:rsid w:val="00301DA6"/>
    <w:rsid w:val="00301EE4"/>
    <w:rsid w:val="003024DE"/>
    <w:rsid w:val="00302701"/>
    <w:rsid w:val="00302739"/>
    <w:rsid w:val="00302B48"/>
    <w:rsid w:val="00302EDE"/>
    <w:rsid w:val="00302FEF"/>
    <w:rsid w:val="0030318E"/>
    <w:rsid w:val="00303687"/>
    <w:rsid w:val="003041A8"/>
    <w:rsid w:val="00304556"/>
    <w:rsid w:val="00304AC5"/>
    <w:rsid w:val="00304C9E"/>
    <w:rsid w:val="0030563C"/>
    <w:rsid w:val="003065FB"/>
    <w:rsid w:val="00306ED2"/>
    <w:rsid w:val="00306F89"/>
    <w:rsid w:val="0030749E"/>
    <w:rsid w:val="00307B27"/>
    <w:rsid w:val="00307F28"/>
    <w:rsid w:val="003101DC"/>
    <w:rsid w:val="0031049F"/>
    <w:rsid w:val="003105CC"/>
    <w:rsid w:val="00310CC6"/>
    <w:rsid w:val="00310F30"/>
    <w:rsid w:val="00310FD2"/>
    <w:rsid w:val="00311642"/>
    <w:rsid w:val="00311761"/>
    <w:rsid w:val="00311941"/>
    <w:rsid w:val="00312709"/>
    <w:rsid w:val="00313765"/>
    <w:rsid w:val="003137A0"/>
    <w:rsid w:val="00313B09"/>
    <w:rsid w:val="00313B45"/>
    <w:rsid w:val="00313BC1"/>
    <w:rsid w:val="00313C4F"/>
    <w:rsid w:val="003141C2"/>
    <w:rsid w:val="00314CBB"/>
    <w:rsid w:val="0031599D"/>
    <w:rsid w:val="00315C95"/>
    <w:rsid w:val="00315EB9"/>
    <w:rsid w:val="00316064"/>
    <w:rsid w:val="00316420"/>
    <w:rsid w:val="00316ACE"/>
    <w:rsid w:val="00316C58"/>
    <w:rsid w:val="00316EAE"/>
    <w:rsid w:val="00316FE8"/>
    <w:rsid w:val="00317050"/>
    <w:rsid w:val="003170E0"/>
    <w:rsid w:val="00317625"/>
    <w:rsid w:val="0031767A"/>
    <w:rsid w:val="00317731"/>
    <w:rsid w:val="00317746"/>
    <w:rsid w:val="00317C5E"/>
    <w:rsid w:val="0032013F"/>
    <w:rsid w:val="0032018E"/>
    <w:rsid w:val="00320636"/>
    <w:rsid w:val="00320B1B"/>
    <w:rsid w:val="00320F1B"/>
    <w:rsid w:val="0032151E"/>
    <w:rsid w:val="0032172E"/>
    <w:rsid w:val="00321822"/>
    <w:rsid w:val="00321B02"/>
    <w:rsid w:val="00321F33"/>
    <w:rsid w:val="00322219"/>
    <w:rsid w:val="00322BC3"/>
    <w:rsid w:val="00322C2B"/>
    <w:rsid w:val="00322E3B"/>
    <w:rsid w:val="00323123"/>
    <w:rsid w:val="00323438"/>
    <w:rsid w:val="00323A78"/>
    <w:rsid w:val="00323FAD"/>
    <w:rsid w:val="00324089"/>
    <w:rsid w:val="0032441B"/>
    <w:rsid w:val="00324701"/>
    <w:rsid w:val="0032489D"/>
    <w:rsid w:val="003249F8"/>
    <w:rsid w:val="0032556B"/>
    <w:rsid w:val="00325CB3"/>
    <w:rsid w:val="0032651E"/>
    <w:rsid w:val="003267F9"/>
    <w:rsid w:val="00326C67"/>
    <w:rsid w:val="003271E3"/>
    <w:rsid w:val="003272D0"/>
    <w:rsid w:val="003273DE"/>
    <w:rsid w:val="003278C7"/>
    <w:rsid w:val="0032793B"/>
    <w:rsid w:val="00327AEA"/>
    <w:rsid w:val="00327D99"/>
    <w:rsid w:val="00327FA5"/>
    <w:rsid w:val="003308C4"/>
    <w:rsid w:val="00330958"/>
    <w:rsid w:val="00330C30"/>
    <w:rsid w:val="00330DE8"/>
    <w:rsid w:val="00330FE9"/>
    <w:rsid w:val="0033198A"/>
    <w:rsid w:val="00332056"/>
    <w:rsid w:val="003321C3"/>
    <w:rsid w:val="0033241A"/>
    <w:rsid w:val="00332962"/>
    <w:rsid w:val="0033451A"/>
    <w:rsid w:val="00334CE7"/>
    <w:rsid w:val="00335250"/>
    <w:rsid w:val="00335670"/>
    <w:rsid w:val="0033572D"/>
    <w:rsid w:val="0033592C"/>
    <w:rsid w:val="00335E2A"/>
    <w:rsid w:val="003365FB"/>
    <w:rsid w:val="0033677C"/>
    <w:rsid w:val="00336780"/>
    <w:rsid w:val="003367C5"/>
    <w:rsid w:val="00336DAD"/>
    <w:rsid w:val="00336DB3"/>
    <w:rsid w:val="00337065"/>
    <w:rsid w:val="003374A0"/>
    <w:rsid w:val="00337C71"/>
    <w:rsid w:val="00340CC6"/>
    <w:rsid w:val="00340E58"/>
    <w:rsid w:val="00341087"/>
    <w:rsid w:val="00341706"/>
    <w:rsid w:val="0034204B"/>
    <w:rsid w:val="003422B1"/>
    <w:rsid w:val="0034230E"/>
    <w:rsid w:val="0034246D"/>
    <w:rsid w:val="0034305B"/>
    <w:rsid w:val="0034324F"/>
    <w:rsid w:val="00343A58"/>
    <w:rsid w:val="00343C24"/>
    <w:rsid w:val="00343FA6"/>
    <w:rsid w:val="00344433"/>
    <w:rsid w:val="00344725"/>
    <w:rsid w:val="00344901"/>
    <w:rsid w:val="0034511B"/>
    <w:rsid w:val="0034745C"/>
    <w:rsid w:val="003474CD"/>
    <w:rsid w:val="0034796F"/>
    <w:rsid w:val="003479B6"/>
    <w:rsid w:val="00347C47"/>
    <w:rsid w:val="0035017E"/>
    <w:rsid w:val="0035025F"/>
    <w:rsid w:val="0035041A"/>
    <w:rsid w:val="003505AD"/>
    <w:rsid w:val="00350631"/>
    <w:rsid w:val="00350791"/>
    <w:rsid w:val="00350846"/>
    <w:rsid w:val="00350CB7"/>
    <w:rsid w:val="00350EC2"/>
    <w:rsid w:val="00350EE7"/>
    <w:rsid w:val="00350F93"/>
    <w:rsid w:val="0035110B"/>
    <w:rsid w:val="00351439"/>
    <w:rsid w:val="0035180B"/>
    <w:rsid w:val="00351C98"/>
    <w:rsid w:val="00351DEB"/>
    <w:rsid w:val="0035216E"/>
    <w:rsid w:val="00352759"/>
    <w:rsid w:val="00352828"/>
    <w:rsid w:val="00352952"/>
    <w:rsid w:val="00352DAE"/>
    <w:rsid w:val="003530A0"/>
    <w:rsid w:val="003531B0"/>
    <w:rsid w:val="003532D2"/>
    <w:rsid w:val="003536C6"/>
    <w:rsid w:val="003539B2"/>
    <w:rsid w:val="00353BED"/>
    <w:rsid w:val="00353D8A"/>
    <w:rsid w:val="0035414B"/>
    <w:rsid w:val="00354FE6"/>
    <w:rsid w:val="003552C6"/>
    <w:rsid w:val="003558FD"/>
    <w:rsid w:val="00355A83"/>
    <w:rsid w:val="003562D7"/>
    <w:rsid w:val="00356353"/>
    <w:rsid w:val="003567C9"/>
    <w:rsid w:val="00356B14"/>
    <w:rsid w:val="00356CEC"/>
    <w:rsid w:val="0035705A"/>
    <w:rsid w:val="003570F4"/>
    <w:rsid w:val="003572DE"/>
    <w:rsid w:val="00357659"/>
    <w:rsid w:val="00357712"/>
    <w:rsid w:val="00357CAE"/>
    <w:rsid w:val="003604DB"/>
    <w:rsid w:val="00361511"/>
    <w:rsid w:val="003617B5"/>
    <w:rsid w:val="0036185C"/>
    <w:rsid w:val="00361B1A"/>
    <w:rsid w:val="0036227D"/>
    <w:rsid w:val="00362585"/>
    <w:rsid w:val="0036262C"/>
    <w:rsid w:val="003626A7"/>
    <w:rsid w:val="00362C5A"/>
    <w:rsid w:val="00363539"/>
    <w:rsid w:val="003635B6"/>
    <w:rsid w:val="00363AE6"/>
    <w:rsid w:val="00363C06"/>
    <w:rsid w:val="00363FC9"/>
    <w:rsid w:val="00365023"/>
    <w:rsid w:val="00365644"/>
    <w:rsid w:val="0036590C"/>
    <w:rsid w:val="00365B66"/>
    <w:rsid w:val="00366428"/>
    <w:rsid w:val="003665C5"/>
    <w:rsid w:val="00366A15"/>
    <w:rsid w:val="00366B3A"/>
    <w:rsid w:val="00366D7F"/>
    <w:rsid w:val="00367606"/>
    <w:rsid w:val="00367681"/>
    <w:rsid w:val="00370285"/>
    <w:rsid w:val="00370499"/>
    <w:rsid w:val="003704BC"/>
    <w:rsid w:val="003704EE"/>
    <w:rsid w:val="00370880"/>
    <w:rsid w:val="00370EFD"/>
    <w:rsid w:val="00371137"/>
    <w:rsid w:val="0037175A"/>
    <w:rsid w:val="003719F5"/>
    <w:rsid w:val="00372019"/>
    <w:rsid w:val="00372029"/>
    <w:rsid w:val="003721E8"/>
    <w:rsid w:val="003724A1"/>
    <w:rsid w:val="00372A6B"/>
    <w:rsid w:val="003738A3"/>
    <w:rsid w:val="00373B3C"/>
    <w:rsid w:val="00373E10"/>
    <w:rsid w:val="00373F2C"/>
    <w:rsid w:val="0037406C"/>
    <w:rsid w:val="003741D2"/>
    <w:rsid w:val="0037436F"/>
    <w:rsid w:val="003744CB"/>
    <w:rsid w:val="0037450B"/>
    <w:rsid w:val="00374804"/>
    <w:rsid w:val="00374C80"/>
    <w:rsid w:val="00374F06"/>
    <w:rsid w:val="00375222"/>
    <w:rsid w:val="00375D22"/>
    <w:rsid w:val="00375FFC"/>
    <w:rsid w:val="003764FA"/>
    <w:rsid w:val="00376838"/>
    <w:rsid w:val="00376E0C"/>
    <w:rsid w:val="0037709A"/>
    <w:rsid w:val="00377146"/>
    <w:rsid w:val="003771CA"/>
    <w:rsid w:val="00377397"/>
    <w:rsid w:val="0037757C"/>
    <w:rsid w:val="003775BD"/>
    <w:rsid w:val="00380543"/>
    <w:rsid w:val="00380602"/>
    <w:rsid w:val="00380775"/>
    <w:rsid w:val="00380789"/>
    <w:rsid w:val="00380892"/>
    <w:rsid w:val="00380BBD"/>
    <w:rsid w:val="00381B19"/>
    <w:rsid w:val="00381E76"/>
    <w:rsid w:val="003821E7"/>
    <w:rsid w:val="00382903"/>
    <w:rsid w:val="00383142"/>
    <w:rsid w:val="00383D4B"/>
    <w:rsid w:val="00383DDB"/>
    <w:rsid w:val="003842A8"/>
    <w:rsid w:val="00384747"/>
    <w:rsid w:val="003848D9"/>
    <w:rsid w:val="00384BC0"/>
    <w:rsid w:val="003852CC"/>
    <w:rsid w:val="00385A70"/>
    <w:rsid w:val="00385B54"/>
    <w:rsid w:val="00385BD7"/>
    <w:rsid w:val="00385D47"/>
    <w:rsid w:val="00386688"/>
    <w:rsid w:val="00386A15"/>
    <w:rsid w:val="00386B71"/>
    <w:rsid w:val="00386F4B"/>
    <w:rsid w:val="0038702D"/>
    <w:rsid w:val="003870BC"/>
    <w:rsid w:val="0038732E"/>
    <w:rsid w:val="003875A7"/>
    <w:rsid w:val="00387675"/>
    <w:rsid w:val="00387771"/>
    <w:rsid w:val="0038780F"/>
    <w:rsid w:val="00387866"/>
    <w:rsid w:val="0038799F"/>
    <w:rsid w:val="00387B2B"/>
    <w:rsid w:val="00390449"/>
    <w:rsid w:val="003904B1"/>
    <w:rsid w:val="003907D2"/>
    <w:rsid w:val="00390C56"/>
    <w:rsid w:val="0039122C"/>
    <w:rsid w:val="0039124D"/>
    <w:rsid w:val="00391A92"/>
    <w:rsid w:val="00391C99"/>
    <w:rsid w:val="00392080"/>
    <w:rsid w:val="003926BE"/>
    <w:rsid w:val="003929A7"/>
    <w:rsid w:val="00392A1F"/>
    <w:rsid w:val="00392DB8"/>
    <w:rsid w:val="00393A04"/>
    <w:rsid w:val="00393A68"/>
    <w:rsid w:val="00393B78"/>
    <w:rsid w:val="003946B1"/>
    <w:rsid w:val="00394775"/>
    <w:rsid w:val="00394948"/>
    <w:rsid w:val="00394B44"/>
    <w:rsid w:val="00394D6C"/>
    <w:rsid w:val="0039502C"/>
    <w:rsid w:val="0039511F"/>
    <w:rsid w:val="00395444"/>
    <w:rsid w:val="003956FE"/>
    <w:rsid w:val="003958F1"/>
    <w:rsid w:val="0039598F"/>
    <w:rsid w:val="00395E7B"/>
    <w:rsid w:val="0039610F"/>
    <w:rsid w:val="003962EC"/>
    <w:rsid w:val="003965AE"/>
    <w:rsid w:val="0039665F"/>
    <w:rsid w:val="00396806"/>
    <w:rsid w:val="00396969"/>
    <w:rsid w:val="00396BBB"/>
    <w:rsid w:val="00397292"/>
    <w:rsid w:val="003976DD"/>
    <w:rsid w:val="003978B8"/>
    <w:rsid w:val="00397AD4"/>
    <w:rsid w:val="00397B87"/>
    <w:rsid w:val="00397C89"/>
    <w:rsid w:val="00397DFD"/>
    <w:rsid w:val="003A0311"/>
    <w:rsid w:val="003A0736"/>
    <w:rsid w:val="003A09D3"/>
    <w:rsid w:val="003A0EB2"/>
    <w:rsid w:val="003A1135"/>
    <w:rsid w:val="003A1341"/>
    <w:rsid w:val="003A17BA"/>
    <w:rsid w:val="003A19E0"/>
    <w:rsid w:val="003A1AD1"/>
    <w:rsid w:val="003A1AD7"/>
    <w:rsid w:val="003A1B5C"/>
    <w:rsid w:val="003A1DD5"/>
    <w:rsid w:val="003A1FCC"/>
    <w:rsid w:val="003A2019"/>
    <w:rsid w:val="003A22FA"/>
    <w:rsid w:val="003A2320"/>
    <w:rsid w:val="003A2602"/>
    <w:rsid w:val="003A2D39"/>
    <w:rsid w:val="003A2FE7"/>
    <w:rsid w:val="003A3006"/>
    <w:rsid w:val="003A305A"/>
    <w:rsid w:val="003A349E"/>
    <w:rsid w:val="003A3F27"/>
    <w:rsid w:val="003A42BB"/>
    <w:rsid w:val="003A42C3"/>
    <w:rsid w:val="003A44AA"/>
    <w:rsid w:val="003A45FB"/>
    <w:rsid w:val="003A4789"/>
    <w:rsid w:val="003A48FC"/>
    <w:rsid w:val="003A4E82"/>
    <w:rsid w:val="003A523B"/>
    <w:rsid w:val="003A5865"/>
    <w:rsid w:val="003A590E"/>
    <w:rsid w:val="003A6330"/>
    <w:rsid w:val="003A6619"/>
    <w:rsid w:val="003A71E1"/>
    <w:rsid w:val="003A734D"/>
    <w:rsid w:val="003A76A9"/>
    <w:rsid w:val="003A7747"/>
    <w:rsid w:val="003B020A"/>
    <w:rsid w:val="003B0299"/>
    <w:rsid w:val="003B0666"/>
    <w:rsid w:val="003B0B4D"/>
    <w:rsid w:val="003B0E43"/>
    <w:rsid w:val="003B1042"/>
    <w:rsid w:val="003B147D"/>
    <w:rsid w:val="003B1FB9"/>
    <w:rsid w:val="003B248F"/>
    <w:rsid w:val="003B2652"/>
    <w:rsid w:val="003B2B79"/>
    <w:rsid w:val="003B2C70"/>
    <w:rsid w:val="003B3171"/>
    <w:rsid w:val="003B3E56"/>
    <w:rsid w:val="003B3FD1"/>
    <w:rsid w:val="003B4039"/>
    <w:rsid w:val="003B4482"/>
    <w:rsid w:val="003B495C"/>
    <w:rsid w:val="003B4A8A"/>
    <w:rsid w:val="003B4B90"/>
    <w:rsid w:val="003B4D9B"/>
    <w:rsid w:val="003B4E9C"/>
    <w:rsid w:val="003B570F"/>
    <w:rsid w:val="003B5B57"/>
    <w:rsid w:val="003B5B7E"/>
    <w:rsid w:val="003B5BCB"/>
    <w:rsid w:val="003B5E30"/>
    <w:rsid w:val="003B6FCB"/>
    <w:rsid w:val="003B7020"/>
    <w:rsid w:val="003B7116"/>
    <w:rsid w:val="003B713D"/>
    <w:rsid w:val="003B7294"/>
    <w:rsid w:val="003B76F0"/>
    <w:rsid w:val="003B76FE"/>
    <w:rsid w:val="003B7DB4"/>
    <w:rsid w:val="003C009A"/>
    <w:rsid w:val="003C0374"/>
    <w:rsid w:val="003C07D7"/>
    <w:rsid w:val="003C0985"/>
    <w:rsid w:val="003C10B8"/>
    <w:rsid w:val="003C1E8A"/>
    <w:rsid w:val="003C2C9D"/>
    <w:rsid w:val="003C3498"/>
    <w:rsid w:val="003C3B73"/>
    <w:rsid w:val="003C3D6E"/>
    <w:rsid w:val="003C3F8B"/>
    <w:rsid w:val="003C4213"/>
    <w:rsid w:val="003C4250"/>
    <w:rsid w:val="003C44DB"/>
    <w:rsid w:val="003C4747"/>
    <w:rsid w:val="003C4CA3"/>
    <w:rsid w:val="003C4F25"/>
    <w:rsid w:val="003C507B"/>
    <w:rsid w:val="003C5268"/>
    <w:rsid w:val="003C64CD"/>
    <w:rsid w:val="003C6580"/>
    <w:rsid w:val="003C6A1C"/>
    <w:rsid w:val="003C6CCB"/>
    <w:rsid w:val="003C6DA9"/>
    <w:rsid w:val="003C736F"/>
    <w:rsid w:val="003C7855"/>
    <w:rsid w:val="003D0030"/>
    <w:rsid w:val="003D0240"/>
    <w:rsid w:val="003D06A7"/>
    <w:rsid w:val="003D0868"/>
    <w:rsid w:val="003D09DA"/>
    <w:rsid w:val="003D0D75"/>
    <w:rsid w:val="003D1F11"/>
    <w:rsid w:val="003D217C"/>
    <w:rsid w:val="003D22AC"/>
    <w:rsid w:val="003D2339"/>
    <w:rsid w:val="003D24B7"/>
    <w:rsid w:val="003D26AA"/>
    <w:rsid w:val="003D2953"/>
    <w:rsid w:val="003D2E43"/>
    <w:rsid w:val="003D3B88"/>
    <w:rsid w:val="003D3EE3"/>
    <w:rsid w:val="003D410B"/>
    <w:rsid w:val="003D4113"/>
    <w:rsid w:val="003D4350"/>
    <w:rsid w:val="003D4409"/>
    <w:rsid w:val="003D4C42"/>
    <w:rsid w:val="003D4E4F"/>
    <w:rsid w:val="003D519A"/>
    <w:rsid w:val="003D5717"/>
    <w:rsid w:val="003D5878"/>
    <w:rsid w:val="003D59FE"/>
    <w:rsid w:val="003D5A4E"/>
    <w:rsid w:val="003D63BA"/>
    <w:rsid w:val="003D680E"/>
    <w:rsid w:val="003D69BE"/>
    <w:rsid w:val="003D69ED"/>
    <w:rsid w:val="003D6B43"/>
    <w:rsid w:val="003D740C"/>
    <w:rsid w:val="003D74C7"/>
    <w:rsid w:val="003D79E8"/>
    <w:rsid w:val="003D7BDC"/>
    <w:rsid w:val="003E089F"/>
    <w:rsid w:val="003E0974"/>
    <w:rsid w:val="003E0ADB"/>
    <w:rsid w:val="003E0CAD"/>
    <w:rsid w:val="003E0CE4"/>
    <w:rsid w:val="003E1868"/>
    <w:rsid w:val="003E1B00"/>
    <w:rsid w:val="003E1CF4"/>
    <w:rsid w:val="003E1ED5"/>
    <w:rsid w:val="003E23A4"/>
    <w:rsid w:val="003E27B0"/>
    <w:rsid w:val="003E2BF4"/>
    <w:rsid w:val="003E300E"/>
    <w:rsid w:val="003E3015"/>
    <w:rsid w:val="003E3524"/>
    <w:rsid w:val="003E37AD"/>
    <w:rsid w:val="003E37FC"/>
    <w:rsid w:val="003E3944"/>
    <w:rsid w:val="003E3B07"/>
    <w:rsid w:val="003E3C5B"/>
    <w:rsid w:val="003E3CA6"/>
    <w:rsid w:val="003E3D0E"/>
    <w:rsid w:val="003E40C9"/>
    <w:rsid w:val="003E416F"/>
    <w:rsid w:val="003E44DC"/>
    <w:rsid w:val="003E49EC"/>
    <w:rsid w:val="003E4CDB"/>
    <w:rsid w:val="003E6289"/>
    <w:rsid w:val="003E6592"/>
    <w:rsid w:val="003E679D"/>
    <w:rsid w:val="003E6A3C"/>
    <w:rsid w:val="003E6B97"/>
    <w:rsid w:val="003E6D46"/>
    <w:rsid w:val="003E700A"/>
    <w:rsid w:val="003E7313"/>
    <w:rsid w:val="003E73BC"/>
    <w:rsid w:val="003E76BB"/>
    <w:rsid w:val="003E7706"/>
    <w:rsid w:val="003E7C5E"/>
    <w:rsid w:val="003F0656"/>
    <w:rsid w:val="003F073C"/>
    <w:rsid w:val="003F0905"/>
    <w:rsid w:val="003F13D9"/>
    <w:rsid w:val="003F148D"/>
    <w:rsid w:val="003F1B6D"/>
    <w:rsid w:val="003F1C73"/>
    <w:rsid w:val="003F1C93"/>
    <w:rsid w:val="003F1E48"/>
    <w:rsid w:val="003F1FCC"/>
    <w:rsid w:val="003F20B0"/>
    <w:rsid w:val="003F20E2"/>
    <w:rsid w:val="003F2244"/>
    <w:rsid w:val="003F23A7"/>
    <w:rsid w:val="003F2564"/>
    <w:rsid w:val="003F2624"/>
    <w:rsid w:val="003F2711"/>
    <w:rsid w:val="003F2A56"/>
    <w:rsid w:val="003F2A9F"/>
    <w:rsid w:val="003F2B78"/>
    <w:rsid w:val="003F348A"/>
    <w:rsid w:val="003F384F"/>
    <w:rsid w:val="003F395B"/>
    <w:rsid w:val="003F4789"/>
    <w:rsid w:val="003F4933"/>
    <w:rsid w:val="003F4977"/>
    <w:rsid w:val="003F4A21"/>
    <w:rsid w:val="003F4DDA"/>
    <w:rsid w:val="003F4E1C"/>
    <w:rsid w:val="003F536B"/>
    <w:rsid w:val="003F560A"/>
    <w:rsid w:val="003F586D"/>
    <w:rsid w:val="003F5BC7"/>
    <w:rsid w:val="003F62B4"/>
    <w:rsid w:val="003F6526"/>
    <w:rsid w:val="003F682D"/>
    <w:rsid w:val="003F6853"/>
    <w:rsid w:val="003F6930"/>
    <w:rsid w:val="003F697D"/>
    <w:rsid w:val="003F69D2"/>
    <w:rsid w:val="003F6A55"/>
    <w:rsid w:val="003F6D08"/>
    <w:rsid w:val="003F73A0"/>
    <w:rsid w:val="003F75DD"/>
    <w:rsid w:val="003F7908"/>
    <w:rsid w:val="003F7A7C"/>
    <w:rsid w:val="003F7DFF"/>
    <w:rsid w:val="0040015E"/>
    <w:rsid w:val="0040041A"/>
    <w:rsid w:val="00400427"/>
    <w:rsid w:val="00400615"/>
    <w:rsid w:val="00400D86"/>
    <w:rsid w:val="004010EF"/>
    <w:rsid w:val="004017C6"/>
    <w:rsid w:val="00401EE0"/>
    <w:rsid w:val="00401EE4"/>
    <w:rsid w:val="004021B5"/>
    <w:rsid w:val="004022A2"/>
    <w:rsid w:val="004024AB"/>
    <w:rsid w:val="00402DC4"/>
    <w:rsid w:val="00402F2C"/>
    <w:rsid w:val="0040303D"/>
    <w:rsid w:val="0040379F"/>
    <w:rsid w:val="00403805"/>
    <w:rsid w:val="00403F25"/>
    <w:rsid w:val="00404011"/>
    <w:rsid w:val="0040495B"/>
    <w:rsid w:val="00404B3F"/>
    <w:rsid w:val="00404BDD"/>
    <w:rsid w:val="00404D4D"/>
    <w:rsid w:val="00405878"/>
    <w:rsid w:val="00405898"/>
    <w:rsid w:val="00405A9F"/>
    <w:rsid w:val="00405D95"/>
    <w:rsid w:val="00405F90"/>
    <w:rsid w:val="00406108"/>
    <w:rsid w:val="004063B2"/>
    <w:rsid w:val="00406412"/>
    <w:rsid w:val="00406F4B"/>
    <w:rsid w:val="00406FBD"/>
    <w:rsid w:val="00407258"/>
    <w:rsid w:val="004073B0"/>
    <w:rsid w:val="00407612"/>
    <w:rsid w:val="0040763E"/>
    <w:rsid w:val="004076B7"/>
    <w:rsid w:val="00407837"/>
    <w:rsid w:val="00407DC9"/>
    <w:rsid w:val="0041029D"/>
    <w:rsid w:val="004102A7"/>
    <w:rsid w:val="00411230"/>
    <w:rsid w:val="004116C3"/>
    <w:rsid w:val="00411780"/>
    <w:rsid w:val="004118C9"/>
    <w:rsid w:val="00411C9D"/>
    <w:rsid w:val="00411E66"/>
    <w:rsid w:val="0041249C"/>
    <w:rsid w:val="00412697"/>
    <w:rsid w:val="00413369"/>
    <w:rsid w:val="004145AE"/>
    <w:rsid w:val="004147F4"/>
    <w:rsid w:val="00414C3F"/>
    <w:rsid w:val="00414D4F"/>
    <w:rsid w:val="0041539C"/>
    <w:rsid w:val="0041577E"/>
    <w:rsid w:val="004157F6"/>
    <w:rsid w:val="004159D3"/>
    <w:rsid w:val="00415A14"/>
    <w:rsid w:val="00416091"/>
    <w:rsid w:val="0041616C"/>
    <w:rsid w:val="0041634C"/>
    <w:rsid w:val="00416A66"/>
    <w:rsid w:val="00416C85"/>
    <w:rsid w:val="00416EB8"/>
    <w:rsid w:val="00416F3B"/>
    <w:rsid w:val="0041743D"/>
    <w:rsid w:val="004174FC"/>
    <w:rsid w:val="00417678"/>
    <w:rsid w:val="00417D10"/>
    <w:rsid w:val="00420042"/>
    <w:rsid w:val="00420060"/>
    <w:rsid w:val="00420126"/>
    <w:rsid w:val="00420249"/>
    <w:rsid w:val="00420391"/>
    <w:rsid w:val="004203CF"/>
    <w:rsid w:val="004204CB"/>
    <w:rsid w:val="00420755"/>
    <w:rsid w:val="00420B13"/>
    <w:rsid w:val="00420CB7"/>
    <w:rsid w:val="004213C2"/>
    <w:rsid w:val="004213E8"/>
    <w:rsid w:val="0042156E"/>
    <w:rsid w:val="00421661"/>
    <w:rsid w:val="00421A0E"/>
    <w:rsid w:val="004222BF"/>
    <w:rsid w:val="004224D6"/>
    <w:rsid w:val="004225A5"/>
    <w:rsid w:val="00422A01"/>
    <w:rsid w:val="00422D62"/>
    <w:rsid w:val="00422DB5"/>
    <w:rsid w:val="004232D4"/>
    <w:rsid w:val="00423326"/>
    <w:rsid w:val="00424844"/>
    <w:rsid w:val="004251F8"/>
    <w:rsid w:val="004253B1"/>
    <w:rsid w:val="004255F7"/>
    <w:rsid w:val="00425BB8"/>
    <w:rsid w:val="00425C97"/>
    <w:rsid w:val="00425FFD"/>
    <w:rsid w:val="004262F8"/>
    <w:rsid w:val="00426442"/>
    <w:rsid w:val="0042654A"/>
    <w:rsid w:val="00426917"/>
    <w:rsid w:val="00426A93"/>
    <w:rsid w:val="00426DFA"/>
    <w:rsid w:val="004272ED"/>
    <w:rsid w:val="004273ED"/>
    <w:rsid w:val="004276E3"/>
    <w:rsid w:val="00427B9D"/>
    <w:rsid w:val="00427BFB"/>
    <w:rsid w:val="00427E67"/>
    <w:rsid w:val="0043001E"/>
    <w:rsid w:val="00430178"/>
    <w:rsid w:val="0043042C"/>
    <w:rsid w:val="00430495"/>
    <w:rsid w:val="0043063B"/>
    <w:rsid w:val="00430733"/>
    <w:rsid w:val="00431149"/>
    <w:rsid w:val="0043189C"/>
    <w:rsid w:val="004318FF"/>
    <w:rsid w:val="00431C52"/>
    <w:rsid w:val="00431CB1"/>
    <w:rsid w:val="00431DB5"/>
    <w:rsid w:val="0043270B"/>
    <w:rsid w:val="00432780"/>
    <w:rsid w:val="00432F8F"/>
    <w:rsid w:val="00432F9E"/>
    <w:rsid w:val="00433106"/>
    <w:rsid w:val="004333BF"/>
    <w:rsid w:val="00433B47"/>
    <w:rsid w:val="00433D8A"/>
    <w:rsid w:val="00434066"/>
    <w:rsid w:val="00434074"/>
    <w:rsid w:val="00434214"/>
    <w:rsid w:val="00434754"/>
    <w:rsid w:val="0043480E"/>
    <w:rsid w:val="00434C24"/>
    <w:rsid w:val="00434D46"/>
    <w:rsid w:val="00434F83"/>
    <w:rsid w:val="00435248"/>
    <w:rsid w:val="0043542F"/>
    <w:rsid w:val="004355EB"/>
    <w:rsid w:val="00435602"/>
    <w:rsid w:val="004356CE"/>
    <w:rsid w:val="004356FA"/>
    <w:rsid w:val="004358F4"/>
    <w:rsid w:val="00435A15"/>
    <w:rsid w:val="00435CCF"/>
    <w:rsid w:val="0043604F"/>
    <w:rsid w:val="004365AF"/>
    <w:rsid w:val="00436696"/>
    <w:rsid w:val="00436A3B"/>
    <w:rsid w:val="00436DE5"/>
    <w:rsid w:val="004371AB"/>
    <w:rsid w:val="00437895"/>
    <w:rsid w:val="00437E77"/>
    <w:rsid w:val="004402A7"/>
    <w:rsid w:val="0044035D"/>
    <w:rsid w:val="00440850"/>
    <w:rsid w:val="00440EA5"/>
    <w:rsid w:val="0044142F"/>
    <w:rsid w:val="00441444"/>
    <w:rsid w:val="004415E4"/>
    <w:rsid w:val="00441825"/>
    <w:rsid w:val="00441BA1"/>
    <w:rsid w:val="004425C2"/>
    <w:rsid w:val="004426FE"/>
    <w:rsid w:val="00442824"/>
    <w:rsid w:val="00442FFB"/>
    <w:rsid w:val="004430FD"/>
    <w:rsid w:val="00443586"/>
    <w:rsid w:val="004435E2"/>
    <w:rsid w:val="004439AB"/>
    <w:rsid w:val="00443A73"/>
    <w:rsid w:val="004442A7"/>
    <w:rsid w:val="00444901"/>
    <w:rsid w:val="00444934"/>
    <w:rsid w:val="00444EB4"/>
    <w:rsid w:val="00444F5E"/>
    <w:rsid w:val="00445513"/>
    <w:rsid w:val="00445625"/>
    <w:rsid w:val="00445907"/>
    <w:rsid w:val="00445CFF"/>
    <w:rsid w:val="004462AF"/>
    <w:rsid w:val="00446424"/>
    <w:rsid w:val="0044662A"/>
    <w:rsid w:val="00447427"/>
    <w:rsid w:val="004478FA"/>
    <w:rsid w:val="004479DF"/>
    <w:rsid w:val="00447B85"/>
    <w:rsid w:val="00450481"/>
    <w:rsid w:val="00450778"/>
    <w:rsid w:val="00450A1A"/>
    <w:rsid w:val="00450D3B"/>
    <w:rsid w:val="004512E6"/>
    <w:rsid w:val="0045169D"/>
    <w:rsid w:val="004518D5"/>
    <w:rsid w:val="00451B06"/>
    <w:rsid w:val="00451BEB"/>
    <w:rsid w:val="004520FE"/>
    <w:rsid w:val="004526B9"/>
    <w:rsid w:val="004527C0"/>
    <w:rsid w:val="004535C6"/>
    <w:rsid w:val="00453871"/>
    <w:rsid w:val="00453DEF"/>
    <w:rsid w:val="004543E4"/>
    <w:rsid w:val="00454863"/>
    <w:rsid w:val="004548E5"/>
    <w:rsid w:val="00454ACD"/>
    <w:rsid w:val="00454F08"/>
    <w:rsid w:val="00454F85"/>
    <w:rsid w:val="00455105"/>
    <w:rsid w:val="004551C3"/>
    <w:rsid w:val="0045591A"/>
    <w:rsid w:val="00455E20"/>
    <w:rsid w:val="00455E21"/>
    <w:rsid w:val="00456104"/>
    <w:rsid w:val="00456114"/>
    <w:rsid w:val="0045623E"/>
    <w:rsid w:val="00456971"/>
    <w:rsid w:val="00456AC1"/>
    <w:rsid w:val="00456AC7"/>
    <w:rsid w:val="00457141"/>
    <w:rsid w:val="00457147"/>
    <w:rsid w:val="0045742D"/>
    <w:rsid w:val="00457C5E"/>
    <w:rsid w:val="00460171"/>
    <w:rsid w:val="0046026D"/>
    <w:rsid w:val="0046027A"/>
    <w:rsid w:val="004605CC"/>
    <w:rsid w:val="0046072D"/>
    <w:rsid w:val="00460921"/>
    <w:rsid w:val="00460958"/>
    <w:rsid w:val="00460B25"/>
    <w:rsid w:val="00460DF0"/>
    <w:rsid w:val="0046110A"/>
    <w:rsid w:val="004612C8"/>
    <w:rsid w:val="0046136B"/>
    <w:rsid w:val="004613B6"/>
    <w:rsid w:val="004613F4"/>
    <w:rsid w:val="004614A1"/>
    <w:rsid w:val="0046164D"/>
    <w:rsid w:val="004616E5"/>
    <w:rsid w:val="004616FF"/>
    <w:rsid w:val="0046194F"/>
    <w:rsid w:val="00461C00"/>
    <w:rsid w:val="004622A1"/>
    <w:rsid w:val="004622D0"/>
    <w:rsid w:val="00462420"/>
    <w:rsid w:val="0046260A"/>
    <w:rsid w:val="00462B09"/>
    <w:rsid w:val="00462B31"/>
    <w:rsid w:val="00463337"/>
    <w:rsid w:val="004633CC"/>
    <w:rsid w:val="00463448"/>
    <w:rsid w:val="004636FA"/>
    <w:rsid w:val="0046400B"/>
    <w:rsid w:val="00464074"/>
    <w:rsid w:val="004641A0"/>
    <w:rsid w:val="0046421E"/>
    <w:rsid w:val="0046434B"/>
    <w:rsid w:val="00464A82"/>
    <w:rsid w:val="00464C22"/>
    <w:rsid w:val="00464EE0"/>
    <w:rsid w:val="00465180"/>
    <w:rsid w:val="00465235"/>
    <w:rsid w:val="00465467"/>
    <w:rsid w:val="00465573"/>
    <w:rsid w:val="00465EB3"/>
    <w:rsid w:val="004665D2"/>
    <w:rsid w:val="0047041E"/>
    <w:rsid w:val="00470628"/>
    <w:rsid w:val="00470750"/>
    <w:rsid w:val="00470893"/>
    <w:rsid w:val="0047166D"/>
    <w:rsid w:val="00471856"/>
    <w:rsid w:val="00471DB0"/>
    <w:rsid w:val="00471FAB"/>
    <w:rsid w:val="0047253B"/>
    <w:rsid w:val="00472ACB"/>
    <w:rsid w:val="004735E8"/>
    <w:rsid w:val="004737D3"/>
    <w:rsid w:val="00473F5F"/>
    <w:rsid w:val="00474076"/>
    <w:rsid w:val="0047410D"/>
    <w:rsid w:val="0047475B"/>
    <w:rsid w:val="00475260"/>
    <w:rsid w:val="0047539C"/>
    <w:rsid w:val="004753D8"/>
    <w:rsid w:val="004754D1"/>
    <w:rsid w:val="004755D5"/>
    <w:rsid w:val="00475674"/>
    <w:rsid w:val="00475BC8"/>
    <w:rsid w:val="00475E50"/>
    <w:rsid w:val="00475E54"/>
    <w:rsid w:val="00475F90"/>
    <w:rsid w:val="004760DD"/>
    <w:rsid w:val="00476549"/>
    <w:rsid w:val="00476D14"/>
    <w:rsid w:val="00476D8B"/>
    <w:rsid w:val="00476E98"/>
    <w:rsid w:val="00476EAE"/>
    <w:rsid w:val="004774C5"/>
    <w:rsid w:val="004774F0"/>
    <w:rsid w:val="004775ED"/>
    <w:rsid w:val="004778C0"/>
    <w:rsid w:val="00477B60"/>
    <w:rsid w:val="004801A0"/>
    <w:rsid w:val="00480B03"/>
    <w:rsid w:val="00480C70"/>
    <w:rsid w:val="00480CC5"/>
    <w:rsid w:val="004810EC"/>
    <w:rsid w:val="0048129B"/>
    <w:rsid w:val="00481607"/>
    <w:rsid w:val="00481611"/>
    <w:rsid w:val="004818FF"/>
    <w:rsid w:val="0048215F"/>
    <w:rsid w:val="00482389"/>
    <w:rsid w:val="00482943"/>
    <w:rsid w:val="00482ADC"/>
    <w:rsid w:val="00482CC3"/>
    <w:rsid w:val="00483730"/>
    <w:rsid w:val="00483D11"/>
    <w:rsid w:val="00483D20"/>
    <w:rsid w:val="0048406D"/>
    <w:rsid w:val="0048495A"/>
    <w:rsid w:val="00484C46"/>
    <w:rsid w:val="00484DC1"/>
    <w:rsid w:val="004852E8"/>
    <w:rsid w:val="004853E9"/>
    <w:rsid w:val="00485460"/>
    <w:rsid w:val="004856EF"/>
    <w:rsid w:val="0048598C"/>
    <w:rsid w:val="00485998"/>
    <w:rsid w:val="00485A0B"/>
    <w:rsid w:val="00485A18"/>
    <w:rsid w:val="00485E8A"/>
    <w:rsid w:val="004862DE"/>
    <w:rsid w:val="004864FB"/>
    <w:rsid w:val="004869B5"/>
    <w:rsid w:val="00486C70"/>
    <w:rsid w:val="00486D50"/>
    <w:rsid w:val="00486FAA"/>
    <w:rsid w:val="00487866"/>
    <w:rsid w:val="00487F28"/>
    <w:rsid w:val="00490185"/>
    <w:rsid w:val="00490532"/>
    <w:rsid w:val="00490649"/>
    <w:rsid w:val="0049093B"/>
    <w:rsid w:val="00490E94"/>
    <w:rsid w:val="00490EE3"/>
    <w:rsid w:val="00490FBC"/>
    <w:rsid w:val="00491215"/>
    <w:rsid w:val="00491294"/>
    <w:rsid w:val="0049143D"/>
    <w:rsid w:val="004917C1"/>
    <w:rsid w:val="004918A0"/>
    <w:rsid w:val="00491C51"/>
    <w:rsid w:val="004924E5"/>
    <w:rsid w:val="00492597"/>
    <w:rsid w:val="00492619"/>
    <w:rsid w:val="0049268A"/>
    <w:rsid w:val="004927F3"/>
    <w:rsid w:val="0049349F"/>
    <w:rsid w:val="004935A4"/>
    <w:rsid w:val="004938AA"/>
    <w:rsid w:val="00493D08"/>
    <w:rsid w:val="004949D8"/>
    <w:rsid w:val="00494E75"/>
    <w:rsid w:val="00495071"/>
    <w:rsid w:val="004951D6"/>
    <w:rsid w:val="004961DB"/>
    <w:rsid w:val="0049653E"/>
    <w:rsid w:val="00496BEF"/>
    <w:rsid w:val="00496E38"/>
    <w:rsid w:val="0049757C"/>
    <w:rsid w:val="00497C03"/>
    <w:rsid w:val="00497D6A"/>
    <w:rsid w:val="00497EF8"/>
    <w:rsid w:val="004A01E1"/>
    <w:rsid w:val="004A0A72"/>
    <w:rsid w:val="004A0E00"/>
    <w:rsid w:val="004A15F7"/>
    <w:rsid w:val="004A1600"/>
    <w:rsid w:val="004A192B"/>
    <w:rsid w:val="004A1AE5"/>
    <w:rsid w:val="004A201F"/>
    <w:rsid w:val="004A21BF"/>
    <w:rsid w:val="004A23B8"/>
    <w:rsid w:val="004A23C0"/>
    <w:rsid w:val="004A28D4"/>
    <w:rsid w:val="004A2908"/>
    <w:rsid w:val="004A2BE1"/>
    <w:rsid w:val="004A2C52"/>
    <w:rsid w:val="004A2E44"/>
    <w:rsid w:val="004A328E"/>
    <w:rsid w:val="004A32C1"/>
    <w:rsid w:val="004A366E"/>
    <w:rsid w:val="004A36C0"/>
    <w:rsid w:val="004A38D2"/>
    <w:rsid w:val="004A3AA3"/>
    <w:rsid w:val="004A3CB9"/>
    <w:rsid w:val="004A4625"/>
    <w:rsid w:val="004A4900"/>
    <w:rsid w:val="004A4D38"/>
    <w:rsid w:val="004A4E7E"/>
    <w:rsid w:val="004A4E95"/>
    <w:rsid w:val="004A4EB4"/>
    <w:rsid w:val="004A51FA"/>
    <w:rsid w:val="004A5270"/>
    <w:rsid w:val="004A5477"/>
    <w:rsid w:val="004A566F"/>
    <w:rsid w:val="004A57FC"/>
    <w:rsid w:val="004A5D36"/>
    <w:rsid w:val="004A5EAE"/>
    <w:rsid w:val="004A6011"/>
    <w:rsid w:val="004A6DF0"/>
    <w:rsid w:val="004A7041"/>
    <w:rsid w:val="004A705C"/>
    <w:rsid w:val="004A7172"/>
    <w:rsid w:val="004A7276"/>
    <w:rsid w:val="004A746B"/>
    <w:rsid w:val="004A770C"/>
    <w:rsid w:val="004A7EAF"/>
    <w:rsid w:val="004A7EE7"/>
    <w:rsid w:val="004A7FB0"/>
    <w:rsid w:val="004B0657"/>
    <w:rsid w:val="004B0706"/>
    <w:rsid w:val="004B0780"/>
    <w:rsid w:val="004B0787"/>
    <w:rsid w:val="004B0929"/>
    <w:rsid w:val="004B1313"/>
    <w:rsid w:val="004B169E"/>
    <w:rsid w:val="004B19BB"/>
    <w:rsid w:val="004B1A43"/>
    <w:rsid w:val="004B1C42"/>
    <w:rsid w:val="004B1D3F"/>
    <w:rsid w:val="004B1FFB"/>
    <w:rsid w:val="004B2413"/>
    <w:rsid w:val="004B2700"/>
    <w:rsid w:val="004B2B31"/>
    <w:rsid w:val="004B2C33"/>
    <w:rsid w:val="004B2CDB"/>
    <w:rsid w:val="004B2DE8"/>
    <w:rsid w:val="004B2F6E"/>
    <w:rsid w:val="004B3795"/>
    <w:rsid w:val="004B39D4"/>
    <w:rsid w:val="004B3C3F"/>
    <w:rsid w:val="004B42AC"/>
    <w:rsid w:val="004B45A2"/>
    <w:rsid w:val="004B46C3"/>
    <w:rsid w:val="004B4789"/>
    <w:rsid w:val="004B4A0F"/>
    <w:rsid w:val="004B4F6B"/>
    <w:rsid w:val="004B50E0"/>
    <w:rsid w:val="004B55EC"/>
    <w:rsid w:val="004B6301"/>
    <w:rsid w:val="004B6A8C"/>
    <w:rsid w:val="004B6FFB"/>
    <w:rsid w:val="004B7311"/>
    <w:rsid w:val="004B7418"/>
    <w:rsid w:val="004B795F"/>
    <w:rsid w:val="004B7BA5"/>
    <w:rsid w:val="004B7DC2"/>
    <w:rsid w:val="004B7DE3"/>
    <w:rsid w:val="004C0346"/>
    <w:rsid w:val="004C038E"/>
    <w:rsid w:val="004C03BE"/>
    <w:rsid w:val="004C08E6"/>
    <w:rsid w:val="004C0A67"/>
    <w:rsid w:val="004C0B5B"/>
    <w:rsid w:val="004C0C5C"/>
    <w:rsid w:val="004C0F99"/>
    <w:rsid w:val="004C130D"/>
    <w:rsid w:val="004C1624"/>
    <w:rsid w:val="004C19E4"/>
    <w:rsid w:val="004C1A67"/>
    <w:rsid w:val="004C1EF6"/>
    <w:rsid w:val="004C1F5C"/>
    <w:rsid w:val="004C2371"/>
    <w:rsid w:val="004C2770"/>
    <w:rsid w:val="004C2F01"/>
    <w:rsid w:val="004C3472"/>
    <w:rsid w:val="004C34E8"/>
    <w:rsid w:val="004C3AD1"/>
    <w:rsid w:val="004C3C51"/>
    <w:rsid w:val="004C47FE"/>
    <w:rsid w:val="004C4BCE"/>
    <w:rsid w:val="004C4BF3"/>
    <w:rsid w:val="004C4F33"/>
    <w:rsid w:val="004C521E"/>
    <w:rsid w:val="004C5283"/>
    <w:rsid w:val="004C566C"/>
    <w:rsid w:val="004C5AF0"/>
    <w:rsid w:val="004C5C44"/>
    <w:rsid w:val="004C5E1B"/>
    <w:rsid w:val="004C5EF0"/>
    <w:rsid w:val="004C63D6"/>
    <w:rsid w:val="004C660B"/>
    <w:rsid w:val="004C7081"/>
    <w:rsid w:val="004C7305"/>
    <w:rsid w:val="004C730E"/>
    <w:rsid w:val="004C75DA"/>
    <w:rsid w:val="004C7739"/>
    <w:rsid w:val="004C7985"/>
    <w:rsid w:val="004C7A3A"/>
    <w:rsid w:val="004C7BDF"/>
    <w:rsid w:val="004D0C65"/>
    <w:rsid w:val="004D0E42"/>
    <w:rsid w:val="004D0E7C"/>
    <w:rsid w:val="004D0FA5"/>
    <w:rsid w:val="004D1059"/>
    <w:rsid w:val="004D17E6"/>
    <w:rsid w:val="004D1944"/>
    <w:rsid w:val="004D1A33"/>
    <w:rsid w:val="004D1C35"/>
    <w:rsid w:val="004D1D64"/>
    <w:rsid w:val="004D1DBB"/>
    <w:rsid w:val="004D2474"/>
    <w:rsid w:val="004D27C4"/>
    <w:rsid w:val="004D2E57"/>
    <w:rsid w:val="004D30AD"/>
    <w:rsid w:val="004D3251"/>
    <w:rsid w:val="004D336E"/>
    <w:rsid w:val="004D3403"/>
    <w:rsid w:val="004D39CA"/>
    <w:rsid w:val="004D40D1"/>
    <w:rsid w:val="004D40D5"/>
    <w:rsid w:val="004D4968"/>
    <w:rsid w:val="004D4A8A"/>
    <w:rsid w:val="004D4ABF"/>
    <w:rsid w:val="004D4E0E"/>
    <w:rsid w:val="004D50CC"/>
    <w:rsid w:val="004D58D1"/>
    <w:rsid w:val="004D5F02"/>
    <w:rsid w:val="004D602D"/>
    <w:rsid w:val="004D64DD"/>
    <w:rsid w:val="004D65BA"/>
    <w:rsid w:val="004D68C0"/>
    <w:rsid w:val="004D6FC0"/>
    <w:rsid w:val="004D70E1"/>
    <w:rsid w:val="004D710C"/>
    <w:rsid w:val="004E0033"/>
    <w:rsid w:val="004E00F1"/>
    <w:rsid w:val="004E0211"/>
    <w:rsid w:val="004E03BE"/>
    <w:rsid w:val="004E03F3"/>
    <w:rsid w:val="004E0459"/>
    <w:rsid w:val="004E0540"/>
    <w:rsid w:val="004E071E"/>
    <w:rsid w:val="004E0CD0"/>
    <w:rsid w:val="004E1260"/>
    <w:rsid w:val="004E1CBB"/>
    <w:rsid w:val="004E1D07"/>
    <w:rsid w:val="004E209D"/>
    <w:rsid w:val="004E21D3"/>
    <w:rsid w:val="004E2E33"/>
    <w:rsid w:val="004E2F51"/>
    <w:rsid w:val="004E3065"/>
    <w:rsid w:val="004E3579"/>
    <w:rsid w:val="004E3892"/>
    <w:rsid w:val="004E3B0E"/>
    <w:rsid w:val="004E3FD8"/>
    <w:rsid w:val="004E4423"/>
    <w:rsid w:val="004E471C"/>
    <w:rsid w:val="004E485B"/>
    <w:rsid w:val="004E4EF1"/>
    <w:rsid w:val="004E50E0"/>
    <w:rsid w:val="004E524E"/>
    <w:rsid w:val="004E53AE"/>
    <w:rsid w:val="004E5449"/>
    <w:rsid w:val="004E5710"/>
    <w:rsid w:val="004E5788"/>
    <w:rsid w:val="004E5C61"/>
    <w:rsid w:val="004E6158"/>
    <w:rsid w:val="004E6184"/>
    <w:rsid w:val="004E6463"/>
    <w:rsid w:val="004E6CB0"/>
    <w:rsid w:val="004E6CEA"/>
    <w:rsid w:val="004E6ED3"/>
    <w:rsid w:val="004E6F18"/>
    <w:rsid w:val="004E76A5"/>
    <w:rsid w:val="004E7B7F"/>
    <w:rsid w:val="004E7EF9"/>
    <w:rsid w:val="004F01B4"/>
    <w:rsid w:val="004F020A"/>
    <w:rsid w:val="004F1115"/>
    <w:rsid w:val="004F133C"/>
    <w:rsid w:val="004F13D2"/>
    <w:rsid w:val="004F1443"/>
    <w:rsid w:val="004F152A"/>
    <w:rsid w:val="004F1633"/>
    <w:rsid w:val="004F180E"/>
    <w:rsid w:val="004F18ED"/>
    <w:rsid w:val="004F1A00"/>
    <w:rsid w:val="004F1AEF"/>
    <w:rsid w:val="004F2826"/>
    <w:rsid w:val="004F2AA6"/>
    <w:rsid w:val="004F2B9C"/>
    <w:rsid w:val="004F2CCE"/>
    <w:rsid w:val="004F359A"/>
    <w:rsid w:val="004F3863"/>
    <w:rsid w:val="004F3DD1"/>
    <w:rsid w:val="004F4B9E"/>
    <w:rsid w:val="004F4E53"/>
    <w:rsid w:val="004F56BF"/>
    <w:rsid w:val="004F58AB"/>
    <w:rsid w:val="004F5D6E"/>
    <w:rsid w:val="004F5EBB"/>
    <w:rsid w:val="004F5F6D"/>
    <w:rsid w:val="004F6142"/>
    <w:rsid w:val="004F6AFE"/>
    <w:rsid w:val="004F6F20"/>
    <w:rsid w:val="004F72D4"/>
    <w:rsid w:val="004F735F"/>
    <w:rsid w:val="004F7373"/>
    <w:rsid w:val="004F73A5"/>
    <w:rsid w:val="004F76A6"/>
    <w:rsid w:val="004F7C51"/>
    <w:rsid w:val="004F7D9D"/>
    <w:rsid w:val="004F7F1A"/>
    <w:rsid w:val="0050031C"/>
    <w:rsid w:val="005004F7"/>
    <w:rsid w:val="00500798"/>
    <w:rsid w:val="005007E7"/>
    <w:rsid w:val="00500932"/>
    <w:rsid w:val="00500A59"/>
    <w:rsid w:val="00501073"/>
    <w:rsid w:val="0050132F"/>
    <w:rsid w:val="00501723"/>
    <w:rsid w:val="00501A8C"/>
    <w:rsid w:val="00501E15"/>
    <w:rsid w:val="00501F0D"/>
    <w:rsid w:val="005023DC"/>
    <w:rsid w:val="00502797"/>
    <w:rsid w:val="00502857"/>
    <w:rsid w:val="005029A2"/>
    <w:rsid w:val="00502F61"/>
    <w:rsid w:val="00502FCA"/>
    <w:rsid w:val="00503195"/>
    <w:rsid w:val="005033EE"/>
    <w:rsid w:val="0050377B"/>
    <w:rsid w:val="005038A7"/>
    <w:rsid w:val="0050398B"/>
    <w:rsid w:val="00503FAD"/>
    <w:rsid w:val="0050409D"/>
    <w:rsid w:val="00504639"/>
    <w:rsid w:val="00504BAD"/>
    <w:rsid w:val="00504BB1"/>
    <w:rsid w:val="00504BF5"/>
    <w:rsid w:val="00504C77"/>
    <w:rsid w:val="00504CBB"/>
    <w:rsid w:val="00504D9B"/>
    <w:rsid w:val="00504F81"/>
    <w:rsid w:val="005055D4"/>
    <w:rsid w:val="00505A2A"/>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A3"/>
    <w:rsid w:val="0051092A"/>
    <w:rsid w:val="00510939"/>
    <w:rsid w:val="00510D19"/>
    <w:rsid w:val="00511599"/>
    <w:rsid w:val="005119D6"/>
    <w:rsid w:val="00511E67"/>
    <w:rsid w:val="00512404"/>
    <w:rsid w:val="00512747"/>
    <w:rsid w:val="00512816"/>
    <w:rsid w:val="00512A7B"/>
    <w:rsid w:val="00512D39"/>
    <w:rsid w:val="00513B8C"/>
    <w:rsid w:val="00513F8F"/>
    <w:rsid w:val="0051426D"/>
    <w:rsid w:val="005147E7"/>
    <w:rsid w:val="005149A2"/>
    <w:rsid w:val="00514CEE"/>
    <w:rsid w:val="0051506B"/>
    <w:rsid w:val="005150E4"/>
    <w:rsid w:val="00515507"/>
    <w:rsid w:val="00515708"/>
    <w:rsid w:val="00515746"/>
    <w:rsid w:val="00515907"/>
    <w:rsid w:val="00515C9F"/>
    <w:rsid w:val="00515E2B"/>
    <w:rsid w:val="00516B96"/>
    <w:rsid w:val="00516E9E"/>
    <w:rsid w:val="005173A4"/>
    <w:rsid w:val="005179DC"/>
    <w:rsid w:val="0052001B"/>
    <w:rsid w:val="0052041B"/>
    <w:rsid w:val="00520AE3"/>
    <w:rsid w:val="00521294"/>
    <w:rsid w:val="00521405"/>
    <w:rsid w:val="00521534"/>
    <w:rsid w:val="00521D65"/>
    <w:rsid w:val="00521DD9"/>
    <w:rsid w:val="005221A4"/>
    <w:rsid w:val="00522201"/>
    <w:rsid w:val="005224E2"/>
    <w:rsid w:val="00523366"/>
    <w:rsid w:val="005234EC"/>
    <w:rsid w:val="005237F2"/>
    <w:rsid w:val="0052381F"/>
    <w:rsid w:val="00523C2D"/>
    <w:rsid w:val="00523E18"/>
    <w:rsid w:val="00523F11"/>
    <w:rsid w:val="00523F32"/>
    <w:rsid w:val="0052422C"/>
    <w:rsid w:val="005244D5"/>
    <w:rsid w:val="00524AD1"/>
    <w:rsid w:val="00524AE9"/>
    <w:rsid w:val="00524E6A"/>
    <w:rsid w:val="005251DA"/>
    <w:rsid w:val="00525407"/>
    <w:rsid w:val="00525F71"/>
    <w:rsid w:val="00526270"/>
    <w:rsid w:val="0052655D"/>
    <w:rsid w:val="005269C2"/>
    <w:rsid w:val="00526A5E"/>
    <w:rsid w:val="00526AA9"/>
    <w:rsid w:val="00526C8A"/>
    <w:rsid w:val="005272A8"/>
    <w:rsid w:val="00527489"/>
    <w:rsid w:val="00527860"/>
    <w:rsid w:val="00527A58"/>
    <w:rsid w:val="0053012B"/>
    <w:rsid w:val="0053066C"/>
    <w:rsid w:val="00530AFD"/>
    <w:rsid w:val="00531249"/>
    <w:rsid w:val="00531562"/>
    <w:rsid w:val="0053173A"/>
    <w:rsid w:val="00531824"/>
    <w:rsid w:val="00531AF4"/>
    <w:rsid w:val="00531EA2"/>
    <w:rsid w:val="00531F71"/>
    <w:rsid w:val="005321BF"/>
    <w:rsid w:val="00532292"/>
    <w:rsid w:val="00532462"/>
    <w:rsid w:val="005328C5"/>
    <w:rsid w:val="00532B16"/>
    <w:rsid w:val="00532C9D"/>
    <w:rsid w:val="00533215"/>
    <w:rsid w:val="005334E4"/>
    <w:rsid w:val="0053393D"/>
    <w:rsid w:val="00533BD2"/>
    <w:rsid w:val="00533C61"/>
    <w:rsid w:val="00533F4E"/>
    <w:rsid w:val="00533F77"/>
    <w:rsid w:val="00534238"/>
    <w:rsid w:val="005347FB"/>
    <w:rsid w:val="00534963"/>
    <w:rsid w:val="005349EB"/>
    <w:rsid w:val="00534AA6"/>
    <w:rsid w:val="00534C83"/>
    <w:rsid w:val="00534EE4"/>
    <w:rsid w:val="00534EE7"/>
    <w:rsid w:val="00535A27"/>
    <w:rsid w:val="00535B60"/>
    <w:rsid w:val="00535D08"/>
    <w:rsid w:val="00536189"/>
    <w:rsid w:val="005368CB"/>
    <w:rsid w:val="00536AEE"/>
    <w:rsid w:val="00536BE7"/>
    <w:rsid w:val="00536D47"/>
    <w:rsid w:val="00537092"/>
    <w:rsid w:val="00537354"/>
    <w:rsid w:val="00537640"/>
    <w:rsid w:val="005378AB"/>
    <w:rsid w:val="00537989"/>
    <w:rsid w:val="00537BE9"/>
    <w:rsid w:val="00537FB8"/>
    <w:rsid w:val="00540055"/>
    <w:rsid w:val="00540147"/>
    <w:rsid w:val="00540725"/>
    <w:rsid w:val="00540C7A"/>
    <w:rsid w:val="00541711"/>
    <w:rsid w:val="005417A0"/>
    <w:rsid w:val="0054183A"/>
    <w:rsid w:val="00541D0D"/>
    <w:rsid w:val="00541E2B"/>
    <w:rsid w:val="00541EFD"/>
    <w:rsid w:val="00542545"/>
    <w:rsid w:val="005428F7"/>
    <w:rsid w:val="0054348B"/>
    <w:rsid w:val="005436D7"/>
    <w:rsid w:val="00543703"/>
    <w:rsid w:val="00543A06"/>
    <w:rsid w:val="00543A66"/>
    <w:rsid w:val="00543A83"/>
    <w:rsid w:val="00543FA3"/>
    <w:rsid w:val="005442D1"/>
    <w:rsid w:val="005452C0"/>
    <w:rsid w:val="0054556F"/>
    <w:rsid w:val="005456AD"/>
    <w:rsid w:val="005459CE"/>
    <w:rsid w:val="00545C3D"/>
    <w:rsid w:val="00545E6A"/>
    <w:rsid w:val="005462BA"/>
    <w:rsid w:val="00546310"/>
    <w:rsid w:val="0054650F"/>
    <w:rsid w:val="00546738"/>
    <w:rsid w:val="005467D6"/>
    <w:rsid w:val="00546942"/>
    <w:rsid w:val="00546D13"/>
    <w:rsid w:val="00546D63"/>
    <w:rsid w:val="005471A3"/>
    <w:rsid w:val="00547476"/>
    <w:rsid w:val="00547D9B"/>
    <w:rsid w:val="00547F06"/>
    <w:rsid w:val="00547F14"/>
    <w:rsid w:val="0055088A"/>
    <w:rsid w:val="00550D6F"/>
    <w:rsid w:val="005511B1"/>
    <w:rsid w:val="00551248"/>
    <w:rsid w:val="00551593"/>
    <w:rsid w:val="00551E52"/>
    <w:rsid w:val="00552038"/>
    <w:rsid w:val="0055233E"/>
    <w:rsid w:val="00552352"/>
    <w:rsid w:val="00552569"/>
    <w:rsid w:val="005528E1"/>
    <w:rsid w:val="00552E20"/>
    <w:rsid w:val="00552FF4"/>
    <w:rsid w:val="005538D7"/>
    <w:rsid w:val="00553A48"/>
    <w:rsid w:val="00553ABB"/>
    <w:rsid w:val="00553C34"/>
    <w:rsid w:val="0055410A"/>
    <w:rsid w:val="0055459C"/>
    <w:rsid w:val="005546A4"/>
    <w:rsid w:val="005547CB"/>
    <w:rsid w:val="00554DF7"/>
    <w:rsid w:val="005552B2"/>
    <w:rsid w:val="005552B9"/>
    <w:rsid w:val="00555520"/>
    <w:rsid w:val="00555713"/>
    <w:rsid w:val="00555772"/>
    <w:rsid w:val="00555D6F"/>
    <w:rsid w:val="00556680"/>
    <w:rsid w:val="005567BF"/>
    <w:rsid w:val="00556808"/>
    <w:rsid w:val="005569D2"/>
    <w:rsid w:val="005569E1"/>
    <w:rsid w:val="00556B35"/>
    <w:rsid w:val="00556F79"/>
    <w:rsid w:val="005570E7"/>
    <w:rsid w:val="0055718D"/>
    <w:rsid w:val="00557464"/>
    <w:rsid w:val="0055771C"/>
    <w:rsid w:val="00557A2C"/>
    <w:rsid w:val="00557CAB"/>
    <w:rsid w:val="00557D87"/>
    <w:rsid w:val="00560096"/>
    <w:rsid w:val="00560AC9"/>
    <w:rsid w:val="00561250"/>
    <w:rsid w:val="0056134D"/>
    <w:rsid w:val="00561A95"/>
    <w:rsid w:val="00561BF6"/>
    <w:rsid w:val="00562273"/>
    <w:rsid w:val="005626F4"/>
    <w:rsid w:val="00562757"/>
    <w:rsid w:val="005627C0"/>
    <w:rsid w:val="00562CDC"/>
    <w:rsid w:val="00562EB9"/>
    <w:rsid w:val="005636BE"/>
    <w:rsid w:val="00563FD2"/>
    <w:rsid w:val="005640FD"/>
    <w:rsid w:val="0056434D"/>
    <w:rsid w:val="00564AAF"/>
    <w:rsid w:val="00564BAF"/>
    <w:rsid w:val="00564EB9"/>
    <w:rsid w:val="005650D4"/>
    <w:rsid w:val="00567083"/>
    <w:rsid w:val="005670CD"/>
    <w:rsid w:val="0056719E"/>
    <w:rsid w:val="0056740F"/>
    <w:rsid w:val="005676F8"/>
    <w:rsid w:val="00567B3B"/>
    <w:rsid w:val="00567B75"/>
    <w:rsid w:val="005701C5"/>
    <w:rsid w:val="0057021C"/>
    <w:rsid w:val="0057021E"/>
    <w:rsid w:val="0057025F"/>
    <w:rsid w:val="005703E3"/>
    <w:rsid w:val="0057054C"/>
    <w:rsid w:val="00570764"/>
    <w:rsid w:val="0057088B"/>
    <w:rsid w:val="005708C3"/>
    <w:rsid w:val="005708C6"/>
    <w:rsid w:val="00570C83"/>
    <w:rsid w:val="00571358"/>
    <w:rsid w:val="00571382"/>
    <w:rsid w:val="00571715"/>
    <w:rsid w:val="005719F4"/>
    <w:rsid w:val="00571B71"/>
    <w:rsid w:val="00572583"/>
    <w:rsid w:val="00572643"/>
    <w:rsid w:val="00572995"/>
    <w:rsid w:val="00572F26"/>
    <w:rsid w:val="005730FF"/>
    <w:rsid w:val="0057380A"/>
    <w:rsid w:val="005738B2"/>
    <w:rsid w:val="00573B1F"/>
    <w:rsid w:val="00573BB0"/>
    <w:rsid w:val="00573D2B"/>
    <w:rsid w:val="00573EB4"/>
    <w:rsid w:val="00573F24"/>
    <w:rsid w:val="00574167"/>
    <w:rsid w:val="005746E7"/>
    <w:rsid w:val="00574D14"/>
    <w:rsid w:val="00574FDC"/>
    <w:rsid w:val="005753DB"/>
    <w:rsid w:val="005756BD"/>
    <w:rsid w:val="00575813"/>
    <w:rsid w:val="00575CDD"/>
    <w:rsid w:val="00575F2F"/>
    <w:rsid w:val="005760C5"/>
    <w:rsid w:val="00576574"/>
    <w:rsid w:val="0057666F"/>
    <w:rsid w:val="005766EA"/>
    <w:rsid w:val="00576A37"/>
    <w:rsid w:val="00576CBA"/>
    <w:rsid w:val="00577368"/>
    <w:rsid w:val="005773FF"/>
    <w:rsid w:val="00577540"/>
    <w:rsid w:val="005777AC"/>
    <w:rsid w:val="005777B2"/>
    <w:rsid w:val="00577BBD"/>
    <w:rsid w:val="00577EB4"/>
    <w:rsid w:val="00577F34"/>
    <w:rsid w:val="00580293"/>
    <w:rsid w:val="00580CFE"/>
    <w:rsid w:val="00581081"/>
    <w:rsid w:val="005815D2"/>
    <w:rsid w:val="005818D4"/>
    <w:rsid w:val="005819D7"/>
    <w:rsid w:val="00581AB8"/>
    <w:rsid w:val="00581B2E"/>
    <w:rsid w:val="00581C6E"/>
    <w:rsid w:val="00581F40"/>
    <w:rsid w:val="0058299F"/>
    <w:rsid w:val="005829CC"/>
    <w:rsid w:val="00582E3D"/>
    <w:rsid w:val="00583147"/>
    <w:rsid w:val="005836D0"/>
    <w:rsid w:val="00583DEF"/>
    <w:rsid w:val="00583E78"/>
    <w:rsid w:val="00584024"/>
    <w:rsid w:val="00584496"/>
    <w:rsid w:val="005852AA"/>
    <w:rsid w:val="00585867"/>
    <w:rsid w:val="00585C3A"/>
    <w:rsid w:val="00586013"/>
    <w:rsid w:val="0058628A"/>
    <w:rsid w:val="00586505"/>
    <w:rsid w:val="00586806"/>
    <w:rsid w:val="00586B34"/>
    <w:rsid w:val="00587117"/>
    <w:rsid w:val="0058759B"/>
    <w:rsid w:val="0058764D"/>
    <w:rsid w:val="005909AD"/>
    <w:rsid w:val="00590BF6"/>
    <w:rsid w:val="00591B9C"/>
    <w:rsid w:val="00592083"/>
    <w:rsid w:val="00592160"/>
    <w:rsid w:val="005923C9"/>
    <w:rsid w:val="005925C1"/>
    <w:rsid w:val="0059284F"/>
    <w:rsid w:val="00592DBC"/>
    <w:rsid w:val="00592E68"/>
    <w:rsid w:val="0059323A"/>
    <w:rsid w:val="00593447"/>
    <w:rsid w:val="00594131"/>
    <w:rsid w:val="005943C6"/>
    <w:rsid w:val="005946E2"/>
    <w:rsid w:val="0059486C"/>
    <w:rsid w:val="00594D44"/>
    <w:rsid w:val="00595308"/>
    <w:rsid w:val="00595639"/>
    <w:rsid w:val="00595777"/>
    <w:rsid w:val="00595DA2"/>
    <w:rsid w:val="00595E51"/>
    <w:rsid w:val="00595E99"/>
    <w:rsid w:val="00596308"/>
    <w:rsid w:val="00596757"/>
    <w:rsid w:val="005968C4"/>
    <w:rsid w:val="0059715B"/>
    <w:rsid w:val="00597605"/>
    <w:rsid w:val="005978AF"/>
    <w:rsid w:val="00597A36"/>
    <w:rsid w:val="00597B30"/>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447C"/>
    <w:rsid w:val="005A46BD"/>
    <w:rsid w:val="005A4999"/>
    <w:rsid w:val="005A588D"/>
    <w:rsid w:val="005A59CF"/>
    <w:rsid w:val="005A5B54"/>
    <w:rsid w:val="005A5B92"/>
    <w:rsid w:val="005A5D58"/>
    <w:rsid w:val="005A670B"/>
    <w:rsid w:val="005A6965"/>
    <w:rsid w:val="005A6A3A"/>
    <w:rsid w:val="005A6E87"/>
    <w:rsid w:val="005A7F72"/>
    <w:rsid w:val="005B0979"/>
    <w:rsid w:val="005B0A7D"/>
    <w:rsid w:val="005B0F18"/>
    <w:rsid w:val="005B1197"/>
    <w:rsid w:val="005B16CC"/>
    <w:rsid w:val="005B18BB"/>
    <w:rsid w:val="005B1958"/>
    <w:rsid w:val="005B2228"/>
    <w:rsid w:val="005B2899"/>
    <w:rsid w:val="005B2DA2"/>
    <w:rsid w:val="005B2EB8"/>
    <w:rsid w:val="005B330D"/>
    <w:rsid w:val="005B355C"/>
    <w:rsid w:val="005B3C7C"/>
    <w:rsid w:val="005B3CC1"/>
    <w:rsid w:val="005B40A4"/>
    <w:rsid w:val="005B411A"/>
    <w:rsid w:val="005B488E"/>
    <w:rsid w:val="005B4911"/>
    <w:rsid w:val="005B4C5C"/>
    <w:rsid w:val="005B4C83"/>
    <w:rsid w:val="005B4E83"/>
    <w:rsid w:val="005B4F6F"/>
    <w:rsid w:val="005B5082"/>
    <w:rsid w:val="005B50EF"/>
    <w:rsid w:val="005B5152"/>
    <w:rsid w:val="005B5425"/>
    <w:rsid w:val="005B54FE"/>
    <w:rsid w:val="005B5993"/>
    <w:rsid w:val="005B5A40"/>
    <w:rsid w:val="005B5A55"/>
    <w:rsid w:val="005B5FC4"/>
    <w:rsid w:val="005B6FAE"/>
    <w:rsid w:val="005B703E"/>
    <w:rsid w:val="005B7824"/>
    <w:rsid w:val="005B785E"/>
    <w:rsid w:val="005B7A4C"/>
    <w:rsid w:val="005B7A5C"/>
    <w:rsid w:val="005C001C"/>
    <w:rsid w:val="005C01BD"/>
    <w:rsid w:val="005C03E1"/>
    <w:rsid w:val="005C0625"/>
    <w:rsid w:val="005C0904"/>
    <w:rsid w:val="005C09BF"/>
    <w:rsid w:val="005C0D61"/>
    <w:rsid w:val="005C0DDE"/>
    <w:rsid w:val="005C0F44"/>
    <w:rsid w:val="005C1225"/>
    <w:rsid w:val="005C132F"/>
    <w:rsid w:val="005C16FD"/>
    <w:rsid w:val="005C1752"/>
    <w:rsid w:val="005C1BF2"/>
    <w:rsid w:val="005C2144"/>
    <w:rsid w:val="005C247C"/>
    <w:rsid w:val="005C2D32"/>
    <w:rsid w:val="005C376D"/>
    <w:rsid w:val="005C4ADF"/>
    <w:rsid w:val="005C4B4D"/>
    <w:rsid w:val="005C4DE3"/>
    <w:rsid w:val="005C5024"/>
    <w:rsid w:val="005C5372"/>
    <w:rsid w:val="005C5379"/>
    <w:rsid w:val="005C5425"/>
    <w:rsid w:val="005C5849"/>
    <w:rsid w:val="005C5A28"/>
    <w:rsid w:val="005C6126"/>
    <w:rsid w:val="005C6222"/>
    <w:rsid w:val="005C6B26"/>
    <w:rsid w:val="005C772B"/>
    <w:rsid w:val="005C796F"/>
    <w:rsid w:val="005C7A54"/>
    <w:rsid w:val="005C7CAD"/>
    <w:rsid w:val="005C7CF2"/>
    <w:rsid w:val="005C7EF8"/>
    <w:rsid w:val="005D0067"/>
    <w:rsid w:val="005D0194"/>
    <w:rsid w:val="005D02FA"/>
    <w:rsid w:val="005D047B"/>
    <w:rsid w:val="005D0790"/>
    <w:rsid w:val="005D0873"/>
    <w:rsid w:val="005D0D3E"/>
    <w:rsid w:val="005D17BF"/>
    <w:rsid w:val="005D18B1"/>
    <w:rsid w:val="005D1C12"/>
    <w:rsid w:val="005D20FC"/>
    <w:rsid w:val="005D24A2"/>
    <w:rsid w:val="005D24F2"/>
    <w:rsid w:val="005D25D7"/>
    <w:rsid w:val="005D2A49"/>
    <w:rsid w:val="005D2CB0"/>
    <w:rsid w:val="005D2EE8"/>
    <w:rsid w:val="005D3534"/>
    <w:rsid w:val="005D3707"/>
    <w:rsid w:val="005D3AF0"/>
    <w:rsid w:val="005D3BF1"/>
    <w:rsid w:val="005D3BFD"/>
    <w:rsid w:val="005D46E9"/>
    <w:rsid w:val="005D5012"/>
    <w:rsid w:val="005D52E6"/>
    <w:rsid w:val="005D5E46"/>
    <w:rsid w:val="005D609E"/>
    <w:rsid w:val="005D6366"/>
    <w:rsid w:val="005D64A5"/>
    <w:rsid w:val="005D6929"/>
    <w:rsid w:val="005D6B30"/>
    <w:rsid w:val="005D6D22"/>
    <w:rsid w:val="005D6E1C"/>
    <w:rsid w:val="005D7539"/>
    <w:rsid w:val="005D7E04"/>
    <w:rsid w:val="005E0082"/>
    <w:rsid w:val="005E02E2"/>
    <w:rsid w:val="005E06E1"/>
    <w:rsid w:val="005E0899"/>
    <w:rsid w:val="005E0E2A"/>
    <w:rsid w:val="005E1393"/>
    <w:rsid w:val="005E1411"/>
    <w:rsid w:val="005E167A"/>
    <w:rsid w:val="005E192F"/>
    <w:rsid w:val="005E1CB8"/>
    <w:rsid w:val="005E3035"/>
    <w:rsid w:val="005E35FD"/>
    <w:rsid w:val="005E383F"/>
    <w:rsid w:val="005E3B77"/>
    <w:rsid w:val="005E412A"/>
    <w:rsid w:val="005E48F7"/>
    <w:rsid w:val="005E4BA4"/>
    <w:rsid w:val="005E4CCB"/>
    <w:rsid w:val="005E5317"/>
    <w:rsid w:val="005E544C"/>
    <w:rsid w:val="005E5563"/>
    <w:rsid w:val="005E5777"/>
    <w:rsid w:val="005E59C5"/>
    <w:rsid w:val="005E5BE8"/>
    <w:rsid w:val="005E5E74"/>
    <w:rsid w:val="005E6046"/>
    <w:rsid w:val="005E610C"/>
    <w:rsid w:val="005E66F1"/>
    <w:rsid w:val="005E67AA"/>
    <w:rsid w:val="005E6AFB"/>
    <w:rsid w:val="005E6DE0"/>
    <w:rsid w:val="005E73E2"/>
    <w:rsid w:val="005E7698"/>
    <w:rsid w:val="005E7849"/>
    <w:rsid w:val="005E7A8C"/>
    <w:rsid w:val="005F06FA"/>
    <w:rsid w:val="005F06FD"/>
    <w:rsid w:val="005F0AD2"/>
    <w:rsid w:val="005F0B4C"/>
    <w:rsid w:val="005F0B53"/>
    <w:rsid w:val="005F0C46"/>
    <w:rsid w:val="005F1FE4"/>
    <w:rsid w:val="005F2586"/>
    <w:rsid w:val="005F3200"/>
    <w:rsid w:val="005F369B"/>
    <w:rsid w:val="005F3955"/>
    <w:rsid w:val="005F3C65"/>
    <w:rsid w:val="005F3D69"/>
    <w:rsid w:val="005F3F7F"/>
    <w:rsid w:val="005F40E5"/>
    <w:rsid w:val="005F419B"/>
    <w:rsid w:val="005F46D9"/>
    <w:rsid w:val="005F4950"/>
    <w:rsid w:val="005F4D16"/>
    <w:rsid w:val="005F523F"/>
    <w:rsid w:val="005F52BA"/>
    <w:rsid w:val="005F5362"/>
    <w:rsid w:val="005F556F"/>
    <w:rsid w:val="005F55A6"/>
    <w:rsid w:val="005F56D0"/>
    <w:rsid w:val="005F5C3D"/>
    <w:rsid w:val="005F5DD3"/>
    <w:rsid w:val="005F5EF1"/>
    <w:rsid w:val="005F62F3"/>
    <w:rsid w:val="005F660A"/>
    <w:rsid w:val="005F6697"/>
    <w:rsid w:val="005F69DD"/>
    <w:rsid w:val="005F6CA5"/>
    <w:rsid w:val="005F6D33"/>
    <w:rsid w:val="005F6EF0"/>
    <w:rsid w:val="005F6F60"/>
    <w:rsid w:val="005F6F9C"/>
    <w:rsid w:val="005F6FFC"/>
    <w:rsid w:val="005F7213"/>
    <w:rsid w:val="005F7CC1"/>
    <w:rsid w:val="006004DE"/>
    <w:rsid w:val="00600B6C"/>
    <w:rsid w:val="00600C98"/>
    <w:rsid w:val="00601072"/>
    <w:rsid w:val="00601097"/>
    <w:rsid w:val="0060111F"/>
    <w:rsid w:val="00601290"/>
    <w:rsid w:val="006012E4"/>
    <w:rsid w:val="0060144E"/>
    <w:rsid w:val="00601923"/>
    <w:rsid w:val="00601A3F"/>
    <w:rsid w:val="00601FCD"/>
    <w:rsid w:val="00602354"/>
    <w:rsid w:val="0060254B"/>
    <w:rsid w:val="0060268D"/>
    <w:rsid w:val="006027D5"/>
    <w:rsid w:val="0060305B"/>
    <w:rsid w:val="006039C5"/>
    <w:rsid w:val="006039F0"/>
    <w:rsid w:val="00603B1B"/>
    <w:rsid w:val="00603E15"/>
    <w:rsid w:val="006043D7"/>
    <w:rsid w:val="00604594"/>
    <w:rsid w:val="00604708"/>
    <w:rsid w:val="00604CFF"/>
    <w:rsid w:val="00605399"/>
    <w:rsid w:val="006054EE"/>
    <w:rsid w:val="0060591D"/>
    <w:rsid w:val="006059EC"/>
    <w:rsid w:val="00605A02"/>
    <w:rsid w:val="00605A5D"/>
    <w:rsid w:val="00605ABF"/>
    <w:rsid w:val="00605B5D"/>
    <w:rsid w:val="00605F84"/>
    <w:rsid w:val="00605FA4"/>
    <w:rsid w:val="00606140"/>
    <w:rsid w:val="00606367"/>
    <w:rsid w:val="00606D70"/>
    <w:rsid w:val="0060745F"/>
    <w:rsid w:val="006074B1"/>
    <w:rsid w:val="00607ADE"/>
    <w:rsid w:val="00607E68"/>
    <w:rsid w:val="00610224"/>
    <w:rsid w:val="006102C6"/>
    <w:rsid w:val="006103F0"/>
    <w:rsid w:val="00610917"/>
    <w:rsid w:val="00610C42"/>
    <w:rsid w:val="006113A9"/>
    <w:rsid w:val="00611C82"/>
    <w:rsid w:val="006125DB"/>
    <w:rsid w:val="00612849"/>
    <w:rsid w:val="00612C73"/>
    <w:rsid w:val="00612E96"/>
    <w:rsid w:val="006133A2"/>
    <w:rsid w:val="006134CE"/>
    <w:rsid w:val="00613504"/>
    <w:rsid w:val="006138D8"/>
    <w:rsid w:val="0061394C"/>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C82"/>
    <w:rsid w:val="00616F90"/>
    <w:rsid w:val="00617042"/>
    <w:rsid w:val="0061717B"/>
    <w:rsid w:val="0061717F"/>
    <w:rsid w:val="006173A4"/>
    <w:rsid w:val="00617574"/>
    <w:rsid w:val="006175CF"/>
    <w:rsid w:val="00617B93"/>
    <w:rsid w:val="00617C95"/>
    <w:rsid w:val="00620020"/>
    <w:rsid w:val="00620049"/>
    <w:rsid w:val="006201A2"/>
    <w:rsid w:val="006201CD"/>
    <w:rsid w:val="006201F5"/>
    <w:rsid w:val="00620254"/>
    <w:rsid w:val="006205EA"/>
    <w:rsid w:val="00620686"/>
    <w:rsid w:val="00620721"/>
    <w:rsid w:val="006209E8"/>
    <w:rsid w:val="00621B6A"/>
    <w:rsid w:val="00621C0B"/>
    <w:rsid w:val="00621C49"/>
    <w:rsid w:val="00621C72"/>
    <w:rsid w:val="00621CAD"/>
    <w:rsid w:val="00622AAD"/>
    <w:rsid w:val="00623427"/>
    <w:rsid w:val="00623AEB"/>
    <w:rsid w:val="00623E4E"/>
    <w:rsid w:val="00624C2C"/>
    <w:rsid w:val="00624C6E"/>
    <w:rsid w:val="00624FB3"/>
    <w:rsid w:val="00625B24"/>
    <w:rsid w:val="0062657C"/>
    <w:rsid w:val="00626902"/>
    <w:rsid w:val="00626C25"/>
    <w:rsid w:val="00626E64"/>
    <w:rsid w:val="0062710F"/>
    <w:rsid w:val="0062725A"/>
    <w:rsid w:val="00627A8B"/>
    <w:rsid w:val="00627BA3"/>
    <w:rsid w:val="00627C39"/>
    <w:rsid w:val="00627E44"/>
    <w:rsid w:val="006300D7"/>
    <w:rsid w:val="006302AE"/>
    <w:rsid w:val="00630333"/>
    <w:rsid w:val="00630883"/>
    <w:rsid w:val="00630ED0"/>
    <w:rsid w:val="00631007"/>
    <w:rsid w:val="00631826"/>
    <w:rsid w:val="00632498"/>
    <w:rsid w:val="006326BC"/>
    <w:rsid w:val="00632763"/>
    <w:rsid w:val="00632927"/>
    <w:rsid w:val="00632A0E"/>
    <w:rsid w:val="00632A4C"/>
    <w:rsid w:val="0063305B"/>
    <w:rsid w:val="00633951"/>
    <w:rsid w:val="00633965"/>
    <w:rsid w:val="00633A3A"/>
    <w:rsid w:val="00633B5E"/>
    <w:rsid w:val="00633C0A"/>
    <w:rsid w:val="0063405E"/>
    <w:rsid w:val="00634181"/>
    <w:rsid w:val="006341AD"/>
    <w:rsid w:val="006346F1"/>
    <w:rsid w:val="006347F5"/>
    <w:rsid w:val="006353D0"/>
    <w:rsid w:val="00635835"/>
    <w:rsid w:val="00635B54"/>
    <w:rsid w:val="00635C9E"/>
    <w:rsid w:val="00635EDC"/>
    <w:rsid w:val="00635F56"/>
    <w:rsid w:val="00636094"/>
    <w:rsid w:val="0063633A"/>
    <w:rsid w:val="0063650D"/>
    <w:rsid w:val="00636519"/>
    <w:rsid w:val="00636A76"/>
    <w:rsid w:val="006371E4"/>
    <w:rsid w:val="0063720A"/>
    <w:rsid w:val="006373C7"/>
    <w:rsid w:val="00637E00"/>
    <w:rsid w:val="006401C6"/>
    <w:rsid w:val="00640207"/>
    <w:rsid w:val="00640222"/>
    <w:rsid w:val="006409F3"/>
    <w:rsid w:val="00640FD8"/>
    <w:rsid w:val="00641061"/>
    <w:rsid w:val="006411DF"/>
    <w:rsid w:val="006419ED"/>
    <w:rsid w:val="006427DE"/>
    <w:rsid w:val="00642D10"/>
    <w:rsid w:val="00642E65"/>
    <w:rsid w:val="006434D7"/>
    <w:rsid w:val="00643769"/>
    <w:rsid w:val="00643891"/>
    <w:rsid w:val="00643DCD"/>
    <w:rsid w:val="00644200"/>
    <w:rsid w:val="0064428B"/>
    <w:rsid w:val="00644511"/>
    <w:rsid w:val="0064486C"/>
    <w:rsid w:val="00644A39"/>
    <w:rsid w:val="00644BBA"/>
    <w:rsid w:val="00644E60"/>
    <w:rsid w:val="00644F03"/>
    <w:rsid w:val="00645190"/>
    <w:rsid w:val="006454B3"/>
    <w:rsid w:val="00645ACC"/>
    <w:rsid w:val="00645BF5"/>
    <w:rsid w:val="006466B5"/>
    <w:rsid w:val="00647092"/>
    <w:rsid w:val="0064741D"/>
    <w:rsid w:val="006474F5"/>
    <w:rsid w:val="006477A7"/>
    <w:rsid w:val="006477F5"/>
    <w:rsid w:val="00647C8A"/>
    <w:rsid w:val="00647CB3"/>
    <w:rsid w:val="00647CC1"/>
    <w:rsid w:val="00647D9C"/>
    <w:rsid w:val="00650150"/>
    <w:rsid w:val="00650854"/>
    <w:rsid w:val="00650D1E"/>
    <w:rsid w:val="00650D3F"/>
    <w:rsid w:val="00650EB8"/>
    <w:rsid w:val="00650F7C"/>
    <w:rsid w:val="00650FBE"/>
    <w:rsid w:val="006513D5"/>
    <w:rsid w:val="00651673"/>
    <w:rsid w:val="006518B1"/>
    <w:rsid w:val="00651AD3"/>
    <w:rsid w:val="00651B74"/>
    <w:rsid w:val="00651FA0"/>
    <w:rsid w:val="00653217"/>
    <w:rsid w:val="00653256"/>
    <w:rsid w:val="00653273"/>
    <w:rsid w:val="00653FED"/>
    <w:rsid w:val="0065424F"/>
    <w:rsid w:val="006544F6"/>
    <w:rsid w:val="00654CB5"/>
    <w:rsid w:val="00654FE2"/>
    <w:rsid w:val="00655070"/>
    <w:rsid w:val="00655223"/>
    <w:rsid w:val="00655780"/>
    <w:rsid w:val="0065594D"/>
    <w:rsid w:val="006561FF"/>
    <w:rsid w:val="006562F7"/>
    <w:rsid w:val="00656D6F"/>
    <w:rsid w:val="00657005"/>
    <w:rsid w:val="006572FB"/>
    <w:rsid w:val="006577D0"/>
    <w:rsid w:val="006578D9"/>
    <w:rsid w:val="00657CD1"/>
    <w:rsid w:val="00657ED7"/>
    <w:rsid w:val="00657F67"/>
    <w:rsid w:val="006605DC"/>
    <w:rsid w:val="00660C21"/>
    <w:rsid w:val="006611DC"/>
    <w:rsid w:val="00661456"/>
    <w:rsid w:val="0066146F"/>
    <w:rsid w:val="00661636"/>
    <w:rsid w:val="00661CC2"/>
    <w:rsid w:val="00662166"/>
    <w:rsid w:val="006622C3"/>
    <w:rsid w:val="00662DC0"/>
    <w:rsid w:val="00662FA2"/>
    <w:rsid w:val="0066310A"/>
    <w:rsid w:val="006635DC"/>
    <w:rsid w:val="0066381A"/>
    <w:rsid w:val="00663908"/>
    <w:rsid w:val="00663DAB"/>
    <w:rsid w:val="00664678"/>
    <w:rsid w:val="006646F4"/>
    <w:rsid w:val="00664895"/>
    <w:rsid w:val="00665229"/>
    <w:rsid w:val="00665316"/>
    <w:rsid w:val="006654E8"/>
    <w:rsid w:val="0066568F"/>
    <w:rsid w:val="0066598B"/>
    <w:rsid w:val="00665CCE"/>
    <w:rsid w:val="00665DF0"/>
    <w:rsid w:val="006662DA"/>
    <w:rsid w:val="006672FC"/>
    <w:rsid w:val="00667378"/>
    <w:rsid w:val="0066745C"/>
    <w:rsid w:val="00667A27"/>
    <w:rsid w:val="00670290"/>
    <w:rsid w:val="006702A2"/>
    <w:rsid w:val="006704BF"/>
    <w:rsid w:val="00670AD6"/>
    <w:rsid w:val="00670ECD"/>
    <w:rsid w:val="00671010"/>
    <w:rsid w:val="0067106A"/>
    <w:rsid w:val="0067138E"/>
    <w:rsid w:val="006713AE"/>
    <w:rsid w:val="00671B4F"/>
    <w:rsid w:val="00671CA8"/>
    <w:rsid w:val="006725CC"/>
    <w:rsid w:val="0067261D"/>
    <w:rsid w:val="0067273D"/>
    <w:rsid w:val="00672966"/>
    <w:rsid w:val="006734A4"/>
    <w:rsid w:val="006735BC"/>
    <w:rsid w:val="00673BDE"/>
    <w:rsid w:val="00673D6E"/>
    <w:rsid w:val="00673EB7"/>
    <w:rsid w:val="00673FBF"/>
    <w:rsid w:val="006740B2"/>
    <w:rsid w:val="0067439E"/>
    <w:rsid w:val="00674460"/>
    <w:rsid w:val="00674FAA"/>
    <w:rsid w:val="006754D4"/>
    <w:rsid w:val="006755DF"/>
    <w:rsid w:val="00675652"/>
    <w:rsid w:val="006758E5"/>
    <w:rsid w:val="00675ECB"/>
    <w:rsid w:val="00675F5B"/>
    <w:rsid w:val="006760EB"/>
    <w:rsid w:val="0067649C"/>
    <w:rsid w:val="006767B8"/>
    <w:rsid w:val="00676FAE"/>
    <w:rsid w:val="00677725"/>
    <w:rsid w:val="0068013A"/>
    <w:rsid w:val="006801CE"/>
    <w:rsid w:val="006803EE"/>
    <w:rsid w:val="00680A97"/>
    <w:rsid w:val="00680F30"/>
    <w:rsid w:val="00680F81"/>
    <w:rsid w:val="0068102D"/>
    <w:rsid w:val="006820C0"/>
    <w:rsid w:val="0068226B"/>
    <w:rsid w:val="006824E5"/>
    <w:rsid w:val="00682E33"/>
    <w:rsid w:val="00682E47"/>
    <w:rsid w:val="00682ED3"/>
    <w:rsid w:val="00683052"/>
    <w:rsid w:val="00683D7F"/>
    <w:rsid w:val="00684258"/>
    <w:rsid w:val="006844EB"/>
    <w:rsid w:val="006845C9"/>
    <w:rsid w:val="00684AA1"/>
    <w:rsid w:val="006853FF"/>
    <w:rsid w:val="00685725"/>
    <w:rsid w:val="00685834"/>
    <w:rsid w:val="00685D3B"/>
    <w:rsid w:val="00685DB7"/>
    <w:rsid w:val="0068623E"/>
    <w:rsid w:val="00686366"/>
    <w:rsid w:val="00686411"/>
    <w:rsid w:val="0068653A"/>
    <w:rsid w:val="00686A14"/>
    <w:rsid w:val="00686F0D"/>
    <w:rsid w:val="00686FAD"/>
    <w:rsid w:val="0068721F"/>
    <w:rsid w:val="006878B2"/>
    <w:rsid w:val="00687A10"/>
    <w:rsid w:val="006901DB"/>
    <w:rsid w:val="00690A41"/>
    <w:rsid w:val="00690D12"/>
    <w:rsid w:val="00690F0E"/>
    <w:rsid w:val="006919C5"/>
    <w:rsid w:val="00692799"/>
    <w:rsid w:val="006927F0"/>
    <w:rsid w:val="00692914"/>
    <w:rsid w:val="00692A0D"/>
    <w:rsid w:val="00692BDC"/>
    <w:rsid w:val="00693077"/>
    <w:rsid w:val="00693295"/>
    <w:rsid w:val="00693529"/>
    <w:rsid w:val="006935E1"/>
    <w:rsid w:val="00693A5C"/>
    <w:rsid w:val="00693CE1"/>
    <w:rsid w:val="00693F0A"/>
    <w:rsid w:val="0069447C"/>
    <w:rsid w:val="006949AD"/>
    <w:rsid w:val="006949CB"/>
    <w:rsid w:val="00694E1F"/>
    <w:rsid w:val="0069528C"/>
    <w:rsid w:val="00695A90"/>
    <w:rsid w:val="00696244"/>
    <w:rsid w:val="0069651F"/>
    <w:rsid w:val="006969D6"/>
    <w:rsid w:val="00696B6A"/>
    <w:rsid w:val="00696DD1"/>
    <w:rsid w:val="0069755C"/>
    <w:rsid w:val="006979DC"/>
    <w:rsid w:val="00697C2C"/>
    <w:rsid w:val="00697E0B"/>
    <w:rsid w:val="00697F71"/>
    <w:rsid w:val="006A04D8"/>
    <w:rsid w:val="006A05EF"/>
    <w:rsid w:val="006A0942"/>
    <w:rsid w:val="006A18DD"/>
    <w:rsid w:val="006A1F3B"/>
    <w:rsid w:val="006A20BD"/>
    <w:rsid w:val="006A2312"/>
    <w:rsid w:val="006A2347"/>
    <w:rsid w:val="006A24B3"/>
    <w:rsid w:val="006A2BF5"/>
    <w:rsid w:val="006A2D0E"/>
    <w:rsid w:val="006A2E66"/>
    <w:rsid w:val="006A3227"/>
    <w:rsid w:val="006A3396"/>
    <w:rsid w:val="006A3C96"/>
    <w:rsid w:val="006A3F94"/>
    <w:rsid w:val="006A40D0"/>
    <w:rsid w:val="006A4113"/>
    <w:rsid w:val="006A49B5"/>
    <w:rsid w:val="006A4FF3"/>
    <w:rsid w:val="006A5A45"/>
    <w:rsid w:val="006A5CA3"/>
    <w:rsid w:val="006A5D5C"/>
    <w:rsid w:val="006A5E26"/>
    <w:rsid w:val="006A69A3"/>
    <w:rsid w:val="006A6B3F"/>
    <w:rsid w:val="006A6B69"/>
    <w:rsid w:val="006A74C0"/>
    <w:rsid w:val="006A7574"/>
    <w:rsid w:val="006A7778"/>
    <w:rsid w:val="006B0489"/>
    <w:rsid w:val="006B05F5"/>
    <w:rsid w:val="006B0685"/>
    <w:rsid w:val="006B0A30"/>
    <w:rsid w:val="006B11F1"/>
    <w:rsid w:val="006B1213"/>
    <w:rsid w:val="006B163E"/>
    <w:rsid w:val="006B166D"/>
    <w:rsid w:val="006B19B2"/>
    <w:rsid w:val="006B1A07"/>
    <w:rsid w:val="006B1D3D"/>
    <w:rsid w:val="006B1DA2"/>
    <w:rsid w:val="006B1F5F"/>
    <w:rsid w:val="006B2008"/>
    <w:rsid w:val="006B21E9"/>
    <w:rsid w:val="006B242D"/>
    <w:rsid w:val="006B2431"/>
    <w:rsid w:val="006B302E"/>
    <w:rsid w:val="006B335B"/>
    <w:rsid w:val="006B3567"/>
    <w:rsid w:val="006B35C8"/>
    <w:rsid w:val="006B393F"/>
    <w:rsid w:val="006B3E55"/>
    <w:rsid w:val="006B401E"/>
    <w:rsid w:val="006B5111"/>
    <w:rsid w:val="006B59BE"/>
    <w:rsid w:val="006B5A57"/>
    <w:rsid w:val="006B60BA"/>
    <w:rsid w:val="006B633A"/>
    <w:rsid w:val="006B6346"/>
    <w:rsid w:val="006B6AD0"/>
    <w:rsid w:val="006B6BA3"/>
    <w:rsid w:val="006B6C83"/>
    <w:rsid w:val="006B6C95"/>
    <w:rsid w:val="006B6D41"/>
    <w:rsid w:val="006B725C"/>
    <w:rsid w:val="006B7303"/>
    <w:rsid w:val="006B7864"/>
    <w:rsid w:val="006B7F35"/>
    <w:rsid w:val="006C03B2"/>
    <w:rsid w:val="006C09DD"/>
    <w:rsid w:val="006C0D9A"/>
    <w:rsid w:val="006C0E15"/>
    <w:rsid w:val="006C1142"/>
    <w:rsid w:val="006C13FC"/>
    <w:rsid w:val="006C1513"/>
    <w:rsid w:val="006C1A29"/>
    <w:rsid w:val="006C1B3F"/>
    <w:rsid w:val="006C1F77"/>
    <w:rsid w:val="006C23DC"/>
    <w:rsid w:val="006C25C0"/>
    <w:rsid w:val="006C2604"/>
    <w:rsid w:val="006C2C20"/>
    <w:rsid w:val="006C2C4F"/>
    <w:rsid w:val="006C323E"/>
    <w:rsid w:val="006C3309"/>
    <w:rsid w:val="006C365E"/>
    <w:rsid w:val="006C375B"/>
    <w:rsid w:val="006C3901"/>
    <w:rsid w:val="006C3FF3"/>
    <w:rsid w:val="006C44D3"/>
    <w:rsid w:val="006C45C1"/>
    <w:rsid w:val="006C48F5"/>
    <w:rsid w:val="006C4B11"/>
    <w:rsid w:val="006C4D69"/>
    <w:rsid w:val="006C4E89"/>
    <w:rsid w:val="006C50C3"/>
    <w:rsid w:val="006C54AC"/>
    <w:rsid w:val="006C54CD"/>
    <w:rsid w:val="006C5590"/>
    <w:rsid w:val="006C566C"/>
    <w:rsid w:val="006C57EC"/>
    <w:rsid w:val="006C57F2"/>
    <w:rsid w:val="006C5C20"/>
    <w:rsid w:val="006C5FF1"/>
    <w:rsid w:val="006C6287"/>
    <w:rsid w:val="006C677C"/>
    <w:rsid w:val="006C6E92"/>
    <w:rsid w:val="006C75C9"/>
    <w:rsid w:val="006C7CAC"/>
    <w:rsid w:val="006C7FB9"/>
    <w:rsid w:val="006D01D2"/>
    <w:rsid w:val="006D0846"/>
    <w:rsid w:val="006D0C09"/>
    <w:rsid w:val="006D1A23"/>
    <w:rsid w:val="006D1DFA"/>
    <w:rsid w:val="006D1F1A"/>
    <w:rsid w:val="006D2039"/>
    <w:rsid w:val="006D21FF"/>
    <w:rsid w:val="006D2349"/>
    <w:rsid w:val="006D24FD"/>
    <w:rsid w:val="006D2AE4"/>
    <w:rsid w:val="006D31AF"/>
    <w:rsid w:val="006D31DD"/>
    <w:rsid w:val="006D35CD"/>
    <w:rsid w:val="006D3D01"/>
    <w:rsid w:val="006D3DDE"/>
    <w:rsid w:val="006D4133"/>
    <w:rsid w:val="006D4373"/>
    <w:rsid w:val="006D492A"/>
    <w:rsid w:val="006D493C"/>
    <w:rsid w:val="006D4D21"/>
    <w:rsid w:val="006D5457"/>
    <w:rsid w:val="006D59BF"/>
    <w:rsid w:val="006D5A62"/>
    <w:rsid w:val="006D5EC2"/>
    <w:rsid w:val="006D5FEF"/>
    <w:rsid w:val="006D667A"/>
    <w:rsid w:val="006D6689"/>
    <w:rsid w:val="006D72E1"/>
    <w:rsid w:val="006D74C9"/>
    <w:rsid w:val="006D7598"/>
    <w:rsid w:val="006D7B93"/>
    <w:rsid w:val="006D7BBD"/>
    <w:rsid w:val="006D7C30"/>
    <w:rsid w:val="006D7D22"/>
    <w:rsid w:val="006D7D69"/>
    <w:rsid w:val="006D7DAD"/>
    <w:rsid w:val="006D7EC6"/>
    <w:rsid w:val="006E002F"/>
    <w:rsid w:val="006E018D"/>
    <w:rsid w:val="006E0566"/>
    <w:rsid w:val="006E0B16"/>
    <w:rsid w:val="006E1135"/>
    <w:rsid w:val="006E1469"/>
    <w:rsid w:val="006E1707"/>
    <w:rsid w:val="006E176F"/>
    <w:rsid w:val="006E1B67"/>
    <w:rsid w:val="006E1C34"/>
    <w:rsid w:val="006E1E45"/>
    <w:rsid w:val="006E22CC"/>
    <w:rsid w:val="006E295F"/>
    <w:rsid w:val="006E2D87"/>
    <w:rsid w:val="006E2E72"/>
    <w:rsid w:val="006E3D3A"/>
    <w:rsid w:val="006E3E37"/>
    <w:rsid w:val="006E4646"/>
    <w:rsid w:val="006E4674"/>
    <w:rsid w:val="006E512D"/>
    <w:rsid w:val="006E5477"/>
    <w:rsid w:val="006E554E"/>
    <w:rsid w:val="006E5AD8"/>
    <w:rsid w:val="006E5AFE"/>
    <w:rsid w:val="006E668F"/>
    <w:rsid w:val="006E696A"/>
    <w:rsid w:val="006E6C33"/>
    <w:rsid w:val="006E6F03"/>
    <w:rsid w:val="006E71A8"/>
    <w:rsid w:val="006E7496"/>
    <w:rsid w:val="006E7883"/>
    <w:rsid w:val="006E7969"/>
    <w:rsid w:val="006E7A21"/>
    <w:rsid w:val="006E7E49"/>
    <w:rsid w:val="006E7F71"/>
    <w:rsid w:val="006F0209"/>
    <w:rsid w:val="006F05C2"/>
    <w:rsid w:val="006F090B"/>
    <w:rsid w:val="006F0A88"/>
    <w:rsid w:val="006F0C12"/>
    <w:rsid w:val="006F0DB2"/>
    <w:rsid w:val="006F0E38"/>
    <w:rsid w:val="006F0EB1"/>
    <w:rsid w:val="006F1D86"/>
    <w:rsid w:val="006F1E30"/>
    <w:rsid w:val="006F1F34"/>
    <w:rsid w:val="006F20A6"/>
    <w:rsid w:val="006F291E"/>
    <w:rsid w:val="006F3052"/>
    <w:rsid w:val="006F314D"/>
    <w:rsid w:val="006F3B01"/>
    <w:rsid w:val="006F3C66"/>
    <w:rsid w:val="006F4189"/>
    <w:rsid w:val="006F42DD"/>
    <w:rsid w:val="006F43D4"/>
    <w:rsid w:val="006F466E"/>
    <w:rsid w:val="006F468E"/>
    <w:rsid w:val="006F4D0F"/>
    <w:rsid w:val="006F4FAE"/>
    <w:rsid w:val="006F557B"/>
    <w:rsid w:val="006F5674"/>
    <w:rsid w:val="006F5B41"/>
    <w:rsid w:val="006F5F79"/>
    <w:rsid w:val="006F65FF"/>
    <w:rsid w:val="006F6689"/>
    <w:rsid w:val="006F6740"/>
    <w:rsid w:val="006F6FEA"/>
    <w:rsid w:val="006F6FFD"/>
    <w:rsid w:val="006F70E1"/>
    <w:rsid w:val="006F746D"/>
    <w:rsid w:val="006F767D"/>
    <w:rsid w:val="006F7A92"/>
    <w:rsid w:val="006F7E42"/>
    <w:rsid w:val="006F7EC5"/>
    <w:rsid w:val="006F7ED5"/>
    <w:rsid w:val="00700042"/>
    <w:rsid w:val="0070013F"/>
    <w:rsid w:val="0070023A"/>
    <w:rsid w:val="0070063F"/>
    <w:rsid w:val="0070124B"/>
    <w:rsid w:val="007017EA"/>
    <w:rsid w:val="0070181F"/>
    <w:rsid w:val="0070193E"/>
    <w:rsid w:val="00701B27"/>
    <w:rsid w:val="00701F97"/>
    <w:rsid w:val="007022C2"/>
    <w:rsid w:val="007024E0"/>
    <w:rsid w:val="007032E6"/>
    <w:rsid w:val="007036E5"/>
    <w:rsid w:val="00703737"/>
    <w:rsid w:val="00703D8A"/>
    <w:rsid w:val="00703ECE"/>
    <w:rsid w:val="00703FA6"/>
    <w:rsid w:val="00704123"/>
    <w:rsid w:val="007041AC"/>
    <w:rsid w:val="00704641"/>
    <w:rsid w:val="0070469D"/>
    <w:rsid w:val="007047A7"/>
    <w:rsid w:val="007050A6"/>
    <w:rsid w:val="007056ED"/>
    <w:rsid w:val="00705914"/>
    <w:rsid w:val="00705D28"/>
    <w:rsid w:val="00706AC2"/>
    <w:rsid w:val="00706CC7"/>
    <w:rsid w:val="0070743B"/>
    <w:rsid w:val="00707CC2"/>
    <w:rsid w:val="007101EE"/>
    <w:rsid w:val="00710450"/>
    <w:rsid w:val="007106A5"/>
    <w:rsid w:val="00710994"/>
    <w:rsid w:val="007109CD"/>
    <w:rsid w:val="00710A3E"/>
    <w:rsid w:val="00710D33"/>
    <w:rsid w:val="00710FA5"/>
    <w:rsid w:val="0071104D"/>
    <w:rsid w:val="00711760"/>
    <w:rsid w:val="007118B7"/>
    <w:rsid w:val="0071196B"/>
    <w:rsid w:val="00711A0F"/>
    <w:rsid w:val="00711AE4"/>
    <w:rsid w:val="00711B30"/>
    <w:rsid w:val="00711D10"/>
    <w:rsid w:val="00711D73"/>
    <w:rsid w:val="00712202"/>
    <w:rsid w:val="007123BD"/>
    <w:rsid w:val="00712A0F"/>
    <w:rsid w:val="00712FDB"/>
    <w:rsid w:val="007131B0"/>
    <w:rsid w:val="0071371F"/>
    <w:rsid w:val="0071374D"/>
    <w:rsid w:val="00713EB0"/>
    <w:rsid w:val="00714065"/>
    <w:rsid w:val="00714186"/>
    <w:rsid w:val="00714312"/>
    <w:rsid w:val="0071459D"/>
    <w:rsid w:val="00714796"/>
    <w:rsid w:val="00714D6A"/>
    <w:rsid w:val="007151F9"/>
    <w:rsid w:val="007152EF"/>
    <w:rsid w:val="0071531D"/>
    <w:rsid w:val="00715F3A"/>
    <w:rsid w:val="00715F49"/>
    <w:rsid w:val="0071606F"/>
    <w:rsid w:val="00716324"/>
    <w:rsid w:val="007163BF"/>
    <w:rsid w:val="0071649C"/>
    <w:rsid w:val="00716FC0"/>
    <w:rsid w:val="00717267"/>
    <w:rsid w:val="0071785D"/>
    <w:rsid w:val="00717890"/>
    <w:rsid w:val="007178EE"/>
    <w:rsid w:val="007202C0"/>
    <w:rsid w:val="00720668"/>
    <w:rsid w:val="00720759"/>
    <w:rsid w:val="007210FB"/>
    <w:rsid w:val="007215A9"/>
    <w:rsid w:val="0072190B"/>
    <w:rsid w:val="007219E8"/>
    <w:rsid w:val="00721B34"/>
    <w:rsid w:val="00721DB3"/>
    <w:rsid w:val="00721E1D"/>
    <w:rsid w:val="00722260"/>
    <w:rsid w:val="007223F3"/>
    <w:rsid w:val="00722B72"/>
    <w:rsid w:val="00722BD3"/>
    <w:rsid w:val="00723099"/>
    <w:rsid w:val="007233B6"/>
    <w:rsid w:val="0072350B"/>
    <w:rsid w:val="007238F1"/>
    <w:rsid w:val="00724426"/>
    <w:rsid w:val="00724437"/>
    <w:rsid w:val="007244BA"/>
    <w:rsid w:val="0072461A"/>
    <w:rsid w:val="00724AE0"/>
    <w:rsid w:val="00725068"/>
    <w:rsid w:val="0072511B"/>
    <w:rsid w:val="0072560E"/>
    <w:rsid w:val="00725CB6"/>
    <w:rsid w:val="00725CDC"/>
    <w:rsid w:val="00726281"/>
    <w:rsid w:val="0072650B"/>
    <w:rsid w:val="00726537"/>
    <w:rsid w:val="0072665F"/>
    <w:rsid w:val="00726F43"/>
    <w:rsid w:val="007273EC"/>
    <w:rsid w:val="007279F1"/>
    <w:rsid w:val="00727D27"/>
    <w:rsid w:val="00727E9F"/>
    <w:rsid w:val="00730207"/>
    <w:rsid w:val="00730D95"/>
    <w:rsid w:val="0073128B"/>
    <w:rsid w:val="0073150C"/>
    <w:rsid w:val="0073171A"/>
    <w:rsid w:val="00731F21"/>
    <w:rsid w:val="007325D3"/>
    <w:rsid w:val="00732885"/>
    <w:rsid w:val="00732D0F"/>
    <w:rsid w:val="00733858"/>
    <w:rsid w:val="00733A80"/>
    <w:rsid w:val="00733BC0"/>
    <w:rsid w:val="00733D81"/>
    <w:rsid w:val="0073497A"/>
    <w:rsid w:val="0073532A"/>
    <w:rsid w:val="0073637C"/>
    <w:rsid w:val="007367E7"/>
    <w:rsid w:val="00736886"/>
    <w:rsid w:val="00736A7F"/>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207"/>
    <w:rsid w:val="0074475B"/>
    <w:rsid w:val="00744E4F"/>
    <w:rsid w:val="0074544C"/>
    <w:rsid w:val="0074576E"/>
    <w:rsid w:val="007458E7"/>
    <w:rsid w:val="00745E69"/>
    <w:rsid w:val="00745EBB"/>
    <w:rsid w:val="00746167"/>
    <w:rsid w:val="00746199"/>
    <w:rsid w:val="007461D8"/>
    <w:rsid w:val="00747446"/>
    <w:rsid w:val="00747BD8"/>
    <w:rsid w:val="00747F05"/>
    <w:rsid w:val="0075038A"/>
    <w:rsid w:val="007503B7"/>
    <w:rsid w:val="007509F9"/>
    <w:rsid w:val="00751574"/>
    <w:rsid w:val="00751F76"/>
    <w:rsid w:val="00752497"/>
    <w:rsid w:val="007524E2"/>
    <w:rsid w:val="00752FE7"/>
    <w:rsid w:val="007531F5"/>
    <w:rsid w:val="0075327B"/>
    <w:rsid w:val="00753F01"/>
    <w:rsid w:val="0075412E"/>
    <w:rsid w:val="00754747"/>
    <w:rsid w:val="00754C6D"/>
    <w:rsid w:val="00754D51"/>
    <w:rsid w:val="00754D64"/>
    <w:rsid w:val="00754FCC"/>
    <w:rsid w:val="00755420"/>
    <w:rsid w:val="00755559"/>
    <w:rsid w:val="00755B06"/>
    <w:rsid w:val="00755D41"/>
    <w:rsid w:val="00755E06"/>
    <w:rsid w:val="00755F8B"/>
    <w:rsid w:val="007565E2"/>
    <w:rsid w:val="00756E92"/>
    <w:rsid w:val="00756F15"/>
    <w:rsid w:val="00756F24"/>
    <w:rsid w:val="007572E9"/>
    <w:rsid w:val="0075777E"/>
    <w:rsid w:val="0075789B"/>
    <w:rsid w:val="00757A61"/>
    <w:rsid w:val="00757C6C"/>
    <w:rsid w:val="00757CD9"/>
    <w:rsid w:val="00757E8E"/>
    <w:rsid w:val="00757FE8"/>
    <w:rsid w:val="007600CF"/>
    <w:rsid w:val="0076015A"/>
    <w:rsid w:val="0076031F"/>
    <w:rsid w:val="00760756"/>
    <w:rsid w:val="00760819"/>
    <w:rsid w:val="00760835"/>
    <w:rsid w:val="0076087C"/>
    <w:rsid w:val="00760D79"/>
    <w:rsid w:val="0076116A"/>
    <w:rsid w:val="007613AF"/>
    <w:rsid w:val="007619FB"/>
    <w:rsid w:val="00761A37"/>
    <w:rsid w:val="00761D24"/>
    <w:rsid w:val="00761E2B"/>
    <w:rsid w:val="0076200C"/>
    <w:rsid w:val="00762924"/>
    <w:rsid w:val="0076295C"/>
    <w:rsid w:val="00762FA7"/>
    <w:rsid w:val="00763055"/>
    <w:rsid w:val="00763432"/>
    <w:rsid w:val="00763448"/>
    <w:rsid w:val="00763545"/>
    <w:rsid w:val="00763EB7"/>
    <w:rsid w:val="00764043"/>
    <w:rsid w:val="007647E0"/>
    <w:rsid w:val="00764EB8"/>
    <w:rsid w:val="00765098"/>
    <w:rsid w:val="007650A8"/>
    <w:rsid w:val="0076539C"/>
    <w:rsid w:val="00765832"/>
    <w:rsid w:val="00765FDC"/>
    <w:rsid w:val="007663A3"/>
    <w:rsid w:val="00766559"/>
    <w:rsid w:val="007665F1"/>
    <w:rsid w:val="007669EF"/>
    <w:rsid w:val="00766A9E"/>
    <w:rsid w:val="00766B0E"/>
    <w:rsid w:val="00766BFB"/>
    <w:rsid w:val="00766ED2"/>
    <w:rsid w:val="00766FF6"/>
    <w:rsid w:val="0076707A"/>
    <w:rsid w:val="0076731C"/>
    <w:rsid w:val="0076747C"/>
    <w:rsid w:val="007674C6"/>
    <w:rsid w:val="00767703"/>
    <w:rsid w:val="007678B6"/>
    <w:rsid w:val="007700C8"/>
    <w:rsid w:val="00770272"/>
    <w:rsid w:val="00770506"/>
    <w:rsid w:val="00770CEE"/>
    <w:rsid w:val="00771504"/>
    <w:rsid w:val="00771C8E"/>
    <w:rsid w:val="007720D6"/>
    <w:rsid w:val="007720FE"/>
    <w:rsid w:val="007721AD"/>
    <w:rsid w:val="007728F4"/>
    <w:rsid w:val="00772957"/>
    <w:rsid w:val="00772D15"/>
    <w:rsid w:val="00772DC3"/>
    <w:rsid w:val="007732B1"/>
    <w:rsid w:val="007733C4"/>
    <w:rsid w:val="00773E06"/>
    <w:rsid w:val="00773EC7"/>
    <w:rsid w:val="00774339"/>
    <w:rsid w:val="007743A1"/>
    <w:rsid w:val="007744EF"/>
    <w:rsid w:val="0077463E"/>
    <w:rsid w:val="00775BAA"/>
    <w:rsid w:val="00775EFD"/>
    <w:rsid w:val="00775F11"/>
    <w:rsid w:val="00776679"/>
    <w:rsid w:val="007768F2"/>
    <w:rsid w:val="00776C10"/>
    <w:rsid w:val="00776E9E"/>
    <w:rsid w:val="00776F98"/>
    <w:rsid w:val="00777053"/>
    <w:rsid w:val="007770C3"/>
    <w:rsid w:val="00777145"/>
    <w:rsid w:val="007775DE"/>
    <w:rsid w:val="00777B46"/>
    <w:rsid w:val="00777EE9"/>
    <w:rsid w:val="007803C4"/>
    <w:rsid w:val="00780980"/>
    <w:rsid w:val="007809E1"/>
    <w:rsid w:val="00780A03"/>
    <w:rsid w:val="00780AF4"/>
    <w:rsid w:val="00780F3D"/>
    <w:rsid w:val="00780FC2"/>
    <w:rsid w:val="0078146E"/>
    <w:rsid w:val="0078165E"/>
    <w:rsid w:val="007816FD"/>
    <w:rsid w:val="00781B9A"/>
    <w:rsid w:val="00781BC7"/>
    <w:rsid w:val="00781DAD"/>
    <w:rsid w:val="0078243D"/>
    <w:rsid w:val="00782D8A"/>
    <w:rsid w:val="007833C3"/>
    <w:rsid w:val="007837BE"/>
    <w:rsid w:val="0078380D"/>
    <w:rsid w:val="00784112"/>
    <w:rsid w:val="007842FE"/>
    <w:rsid w:val="00784370"/>
    <w:rsid w:val="0078440C"/>
    <w:rsid w:val="00784702"/>
    <w:rsid w:val="007847EF"/>
    <w:rsid w:val="00784C31"/>
    <w:rsid w:val="00784CBB"/>
    <w:rsid w:val="00784EA1"/>
    <w:rsid w:val="00784ECF"/>
    <w:rsid w:val="00784FC7"/>
    <w:rsid w:val="007859E1"/>
    <w:rsid w:val="007861D1"/>
    <w:rsid w:val="00786272"/>
    <w:rsid w:val="0078628A"/>
    <w:rsid w:val="007864B2"/>
    <w:rsid w:val="00786620"/>
    <w:rsid w:val="0078676F"/>
    <w:rsid w:val="0078681A"/>
    <w:rsid w:val="007868B7"/>
    <w:rsid w:val="00786BC0"/>
    <w:rsid w:val="00786D7D"/>
    <w:rsid w:val="00787394"/>
    <w:rsid w:val="007875E7"/>
    <w:rsid w:val="007875F8"/>
    <w:rsid w:val="00787736"/>
    <w:rsid w:val="00787A55"/>
    <w:rsid w:val="00787FF1"/>
    <w:rsid w:val="00790F47"/>
    <w:rsid w:val="00791190"/>
    <w:rsid w:val="007912EB"/>
    <w:rsid w:val="007916D2"/>
    <w:rsid w:val="00791866"/>
    <w:rsid w:val="00791ADE"/>
    <w:rsid w:val="00791BE9"/>
    <w:rsid w:val="00791BEA"/>
    <w:rsid w:val="00791C36"/>
    <w:rsid w:val="00792028"/>
    <w:rsid w:val="0079253B"/>
    <w:rsid w:val="007926B7"/>
    <w:rsid w:val="00792AD3"/>
    <w:rsid w:val="00792ECC"/>
    <w:rsid w:val="00793774"/>
    <w:rsid w:val="007939C7"/>
    <w:rsid w:val="00793F70"/>
    <w:rsid w:val="007946E2"/>
    <w:rsid w:val="0079470E"/>
    <w:rsid w:val="007947FB"/>
    <w:rsid w:val="00794DFE"/>
    <w:rsid w:val="0079541C"/>
    <w:rsid w:val="007954AC"/>
    <w:rsid w:val="00795804"/>
    <w:rsid w:val="00795809"/>
    <w:rsid w:val="0079583F"/>
    <w:rsid w:val="00795BA6"/>
    <w:rsid w:val="00795DC8"/>
    <w:rsid w:val="0079601B"/>
    <w:rsid w:val="007962E1"/>
    <w:rsid w:val="00796B15"/>
    <w:rsid w:val="00797304"/>
    <w:rsid w:val="007977E1"/>
    <w:rsid w:val="00797DAA"/>
    <w:rsid w:val="00797F31"/>
    <w:rsid w:val="00797FCF"/>
    <w:rsid w:val="007A0616"/>
    <w:rsid w:val="007A0BDA"/>
    <w:rsid w:val="007A0CDD"/>
    <w:rsid w:val="007A0D0D"/>
    <w:rsid w:val="007A0DAC"/>
    <w:rsid w:val="007A1189"/>
    <w:rsid w:val="007A15BA"/>
    <w:rsid w:val="007A16E9"/>
    <w:rsid w:val="007A1B63"/>
    <w:rsid w:val="007A22D6"/>
    <w:rsid w:val="007A28C6"/>
    <w:rsid w:val="007A2BFF"/>
    <w:rsid w:val="007A2D56"/>
    <w:rsid w:val="007A32E9"/>
    <w:rsid w:val="007A3395"/>
    <w:rsid w:val="007A3505"/>
    <w:rsid w:val="007A3BF2"/>
    <w:rsid w:val="007A4338"/>
    <w:rsid w:val="007A4AF1"/>
    <w:rsid w:val="007A4B32"/>
    <w:rsid w:val="007A5288"/>
    <w:rsid w:val="007A5C80"/>
    <w:rsid w:val="007A5F87"/>
    <w:rsid w:val="007A6053"/>
    <w:rsid w:val="007A618D"/>
    <w:rsid w:val="007A6256"/>
    <w:rsid w:val="007A6333"/>
    <w:rsid w:val="007A6477"/>
    <w:rsid w:val="007A650C"/>
    <w:rsid w:val="007A6909"/>
    <w:rsid w:val="007A6A76"/>
    <w:rsid w:val="007A7228"/>
    <w:rsid w:val="007A75A3"/>
    <w:rsid w:val="007A7706"/>
    <w:rsid w:val="007A7AD5"/>
    <w:rsid w:val="007A7CF7"/>
    <w:rsid w:val="007B0253"/>
    <w:rsid w:val="007B04B6"/>
    <w:rsid w:val="007B073B"/>
    <w:rsid w:val="007B0E3C"/>
    <w:rsid w:val="007B1061"/>
    <w:rsid w:val="007B1F9A"/>
    <w:rsid w:val="007B2074"/>
    <w:rsid w:val="007B2638"/>
    <w:rsid w:val="007B2752"/>
    <w:rsid w:val="007B2BB1"/>
    <w:rsid w:val="007B3476"/>
    <w:rsid w:val="007B3CC4"/>
    <w:rsid w:val="007B448A"/>
    <w:rsid w:val="007B44DC"/>
    <w:rsid w:val="007B4543"/>
    <w:rsid w:val="007B4937"/>
    <w:rsid w:val="007B4D3D"/>
    <w:rsid w:val="007B4E66"/>
    <w:rsid w:val="007B4FF0"/>
    <w:rsid w:val="007B550D"/>
    <w:rsid w:val="007B5A66"/>
    <w:rsid w:val="007B6136"/>
    <w:rsid w:val="007B630D"/>
    <w:rsid w:val="007B65B3"/>
    <w:rsid w:val="007B67E6"/>
    <w:rsid w:val="007B7309"/>
    <w:rsid w:val="007B77FB"/>
    <w:rsid w:val="007B7D58"/>
    <w:rsid w:val="007C038C"/>
    <w:rsid w:val="007C0880"/>
    <w:rsid w:val="007C0AE5"/>
    <w:rsid w:val="007C0BD2"/>
    <w:rsid w:val="007C0F3A"/>
    <w:rsid w:val="007C0FA1"/>
    <w:rsid w:val="007C1065"/>
    <w:rsid w:val="007C14BD"/>
    <w:rsid w:val="007C1537"/>
    <w:rsid w:val="007C198E"/>
    <w:rsid w:val="007C1B94"/>
    <w:rsid w:val="007C1BBE"/>
    <w:rsid w:val="007C251D"/>
    <w:rsid w:val="007C26FF"/>
    <w:rsid w:val="007C29FE"/>
    <w:rsid w:val="007C2A39"/>
    <w:rsid w:val="007C2AAF"/>
    <w:rsid w:val="007C301B"/>
    <w:rsid w:val="007C3C91"/>
    <w:rsid w:val="007C3D88"/>
    <w:rsid w:val="007C3F14"/>
    <w:rsid w:val="007C450E"/>
    <w:rsid w:val="007C47AB"/>
    <w:rsid w:val="007C508D"/>
    <w:rsid w:val="007C515A"/>
    <w:rsid w:val="007C52ED"/>
    <w:rsid w:val="007C52F0"/>
    <w:rsid w:val="007C56CE"/>
    <w:rsid w:val="007C57C5"/>
    <w:rsid w:val="007C5960"/>
    <w:rsid w:val="007C59DA"/>
    <w:rsid w:val="007C5CE6"/>
    <w:rsid w:val="007C5D61"/>
    <w:rsid w:val="007C5DB6"/>
    <w:rsid w:val="007C64BC"/>
    <w:rsid w:val="007C661B"/>
    <w:rsid w:val="007C6939"/>
    <w:rsid w:val="007C6941"/>
    <w:rsid w:val="007C6D8A"/>
    <w:rsid w:val="007C6E75"/>
    <w:rsid w:val="007C779D"/>
    <w:rsid w:val="007C7EF3"/>
    <w:rsid w:val="007D020B"/>
    <w:rsid w:val="007D02A6"/>
    <w:rsid w:val="007D098C"/>
    <w:rsid w:val="007D0D35"/>
    <w:rsid w:val="007D11B6"/>
    <w:rsid w:val="007D149C"/>
    <w:rsid w:val="007D163B"/>
    <w:rsid w:val="007D16BD"/>
    <w:rsid w:val="007D1B7C"/>
    <w:rsid w:val="007D214A"/>
    <w:rsid w:val="007D2A09"/>
    <w:rsid w:val="007D2C9F"/>
    <w:rsid w:val="007D2F33"/>
    <w:rsid w:val="007D31A6"/>
    <w:rsid w:val="007D357E"/>
    <w:rsid w:val="007D37BF"/>
    <w:rsid w:val="007D3889"/>
    <w:rsid w:val="007D39D7"/>
    <w:rsid w:val="007D3BE0"/>
    <w:rsid w:val="007D4046"/>
    <w:rsid w:val="007D4632"/>
    <w:rsid w:val="007D478D"/>
    <w:rsid w:val="007D4838"/>
    <w:rsid w:val="007D4956"/>
    <w:rsid w:val="007D4FF2"/>
    <w:rsid w:val="007D512C"/>
    <w:rsid w:val="007D526F"/>
    <w:rsid w:val="007D5777"/>
    <w:rsid w:val="007D5CFA"/>
    <w:rsid w:val="007D5F54"/>
    <w:rsid w:val="007D6310"/>
    <w:rsid w:val="007D673F"/>
    <w:rsid w:val="007D68F4"/>
    <w:rsid w:val="007D6CE5"/>
    <w:rsid w:val="007D6E8A"/>
    <w:rsid w:val="007D6EF0"/>
    <w:rsid w:val="007D7042"/>
    <w:rsid w:val="007D7059"/>
    <w:rsid w:val="007D7749"/>
    <w:rsid w:val="007E0162"/>
    <w:rsid w:val="007E05CC"/>
    <w:rsid w:val="007E0960"/>
    <w:rsid w:val="007E0986"/>
    <w:rsid w:val="007E0C8C"/>
    <w:rsid w:val="007E1479"/>
    <w:rsid w:val="007E1A55"/>
    <w:rsid w:val="007E1A7D"/>
    <w:rsid w:val="007E1CB1"/>
    <w:rsid w:val="007E1EBF"/>
    <w:rsid w:val="007E201B"/>
    <w:rsid w:val="007E2146"/>
    <w:rsid w:val="007E2B64"/>
    <w:rsid w:val="007E2B9D"/>
    <w:rsid w:val="007E3182"/>
    <w:rsid w:val="007E36F8"/>
    <w:rsid w:val="007E3A98"/>
    <w:rsid w:val="007E48CD"/>
    <w:rsid w:val="007E48E4"/>
    <w:rsid w:val="007E531F"/>
    <w:rsid w:val="007E57B3"/>
    <w:rsid w:val="007E5AA5"/>
    <w:rsid w:val="007E5B4B"/>
    <w:rsid w:val="007E5D16"/>
    <w:rsid w:val="007E5FFD"/>
    <w:rsid w:val="007E60AC"/>
    <w:rsid w:val="007E6239"/>
    <w:rsid w:val="007E6735"/>
    <w:rsid w:val="007E67F4"/>
    <w:rsid w:val="007E6E76"/>
    <w:rsid w:val="007E6FB4"/>
    <w:rsid w:val="007E7229"/>
    <w:rsid w:val="007E732E"/>
    <w:rsid w:val="007E741E"/>
    <w:rsid w:val="007E7B2B"/>
    <w:rsid w:val="007E7E6F"/>
    <w:rsid w:val="007F0176"/>
    <w:rsid w:val="007F05E0"/>
    <w:rsid w:val="007F0B77"/>
    <w:rsid w:val="007F0B82"/>
    <w:rsid w:val="007F0DD3"/>
    <w:rsid w:val="007F1282"/>
    <w:rsid w:val="007F161F"/>
    <w:rsid w:val="007F18C0"/>
    <w:rsid w:val="007F1E9E"/>
    <w:rsid w:val="007F2477"/>
    <w:rsid w:val="007F2DBB"/>
    <w:rsid w:val="007F2ED4"/>
    <w:rsid w:val="007F32FB"/>
    <w:rsid w:val="007F3960"/>
    <w:rsid w:val="007F3FB0"/>
    <w:rsid w:val="007F43A9"/>
    <w:rsid w:val="007F4484"/>
    <w:rsid w:val="007F4994"/>
    <w:rsid w:val="007F49DD"/>
    <w:rsid w:val="007F5605"/>
    <w:rsid w:val="007F5608"/>
    <w:rsid w:val="007F5874"/>
    <w:rsid w:val="007F5CF7"/>
    <w:rsid w:val="007F5D4A"/>
    <w:rsid w:val="007F6562"/>
    <w:rsid w:val="007F65F2"/>
    <w:rsid w:val="007F6772"/>
    <w:rsid w:val="007F688E"/>
    <w:rsid w:val="007F6AD2"/>
    <w:rsid w:val="007F70D6"/>
    <w:rsid w:val="007F7733"/>
    <w:rsid w:val="007F7864"/>
    <w:rsid w:val="007F795B"/>
    <w:rsid w:val="007F7C82"/>
    <w:rsid w:val="007F7FEE"/>
    <w:rsid w:val="00800005"/>
    <w:rsid w:val="00800104"/>
    <w:rsid w:val="0080012B"/>
    <w:rsid w:val="00800184"/>
    <w:rsid w:val="00800312"/>
    <w:rsid w:val="00800729"/>
    <w:rsid w:val="00800994"/>
    <w:rsid w:val="00800B35"/>
    <w:rsid w:val="00800B37"/>
    <w:rsid w:val="00800D5F"/>
    <w:rsid w:val="008013B8"/>
    <w:rsid w:val="008016C8"/>
    <w:rsid w:val="0080179D"/>
    <w:rsid w:val="00801838"/>
    <w:rsid w:val="008018DC"/>
    <w:rsid w:val="00802410"/>
    <w:rsid w:val="0080270F"/>
    <w:rsid w:val="00802D20"/>
    <w:rsid w:val="00802FDA"/>
    <w:rsid w:val="00803028"/>
    <w:rsid w:val="00803160"/>
    <w:rsid w:val="00803284"/>
    <w:rsid w:val="008033B8"/>
    <w:rsid w:val="00803E2E"/>
    <w:rsid w:val="00803FD6"/>
    <w:rsid w:val="008041E1"/>
    <w:rsid w:val="00804867"/>
    <w:rsid w:val="00804B2F"/>
    <w:rsid w:val="008053AD"/>
    <w:rsid w:val="00805D11"/>
    <w:rsid w:val="0080656E"/>
    <w:rsid w:val="0080667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C6A"/>
    <w:rsid w:val="00811E15"/>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156"/>
    <w:rsid w:val="0081529F"/>
    <w:rsid w:val="008153F0"/>
    <w:rsid w:val="008154B6"/>
    <w:rsid w:val="008155E8"/>
    <w:rsid w:val="00815706"/>
    <w:rsid w:val="00815D64"/>
    <w:rsid w:val="00815F63"/>
    <w:rsid w:val="008161C6"/>
    <w:rsid w:val="00816292"/>
    <w:rsid w:val="00816A54"/>
    <w:rsid w:val="00816B07"/>
    <w:rsid w:val="00816D94"/>
    <w:rsid w:val="00816D9C"/>
    <w:rsid w:val="00817151"/>
    <w:rsid w:val="0081787C"/>
    <w:rsid w:val="00817B8F"/>
    <w:rsid w:val="00817C96"/>
    <w:rsid w:val="00817CB0"/>
    <w:rsid w:val="00817D2A"/>
    <w:rsid w:val="00817F27"/>
    <w:rsid w:val="00820224"/>
    <w:rsid w:val="00821398"/>
    <w:rsid w:val="0082172C"/>
    <w:rsid w:val="0082194C"/>
    <w:rsid w:val="00821A22"/>
    <w:rsid w:val="00821DC0"/>
    <w:rsid w:val="00822131"/>
    <w:rsid w:val="00823335"/>
    <w:rsid w:val="008235E4"/>
    <w:rsid w:val="008237B2"/>
    <w:rsid w:val="00823B2A"/>
    <w:rsid w:val="00823C2A"/>
    <w:rsid w:val="00823F61"/>
    <w:rsid w:val="0082449E"/>
    <w:rsid w:val="008247A4"/>
    <w:rsid w:val="008249FF"/>
    <w:rsid w:val="008251EC"/>
    <w:rsid w:val="00825511"/>
    <w:rsid w:val="00825693"/>
    <w:rsid w:val="00825EEF"/>
    <w:rsid w:val="00825F37"/>
    <w:rsid w:val="00826204"/>
    <w:rsid w:val="008263E0"/>
    <w:rsid w:val="00826D90"/>
    <w:rsid w:val="00827015"/>
    <w:rsid w:val="00827109"/>
    <w:rsid w:val="008272E9"/>
    <w:rsid w:val="00827A41"/>
    <w:rsid w:val="00827AE9"/>
    <w:rsid w:val="00827AF3"/>
    <w:rsid w:val="00827B9F"/>
    <w:rsid w:val="00830D70"/>
    <w:rsid w:val="0083179C"/>
    <w:rsid w:val="00832142"/>
    <w:rsid w:val="00832C18"/>
    <w:rsid w:val="00832CAF"/>
    <w:rsid w:val="0083311A"/>
    <w:rsid w:val="0083335E"/>
    <w:rsid w:val="008337E2"/>
    <w:rsid w:val="0083398C"/>
    <w:rsid w:val="0083417A"/>
    <w:rsid w:val="00834376"/>
    <w:rsid w:val="00834449"/>
    <w:rsid w:val="00834512"/>
    <w:rsid w:val="008349E7"/>
    <w:rsid w:val="0083502E"/>
    <w:rsid w:val="008350E9"/>
    <w:rsid w:val="0083579B"/>
    <w:rsid w:val="008358C4"/>
    <w:rsid w:val="00835B82"/>
    <w:rsid w:val="00836133"/>
    <w:rsid w:val="0083657B"/>
    <w:rsid w:val="008365D8"/>
    <w:rsid w:val="00836B5B"/>
    <w:rsid w:val="0083768C"/>
    <w:rsid w:val="008376F9"/>
    <w:rsid w:val="00837E87"/>
    <w:rsid w:val="008401C3"/>
    <w:rsid w:val="00840436"/>
    <w:rsid w:val="008404D7"/>
    <w:rsid w:val="00840634"/>
    <w:rsid w:val="00840A68"/>
    <w:rsid w:val="00840A83"/>
    <w:rsid w:val="00840D46"/>
    <w:rsid w:val="00841573"/>
    <w:rsid w:val="008419A1"/>
    <w:rsid w:val="00841EE6"/>
    <w:rsid w:val="00841FA0"/>
    <w:rsid w:val="00842061"/>
    <w:rsid w:val="0084296C"/>
    <w:rsid w:val="00842B07"/>
    <w:rsid w:val="00842B49"/>
    <w:rsid w:val="00842DB7"/>
    <w:rsid w:val="00843238"/>
    <w:rsid w:val="0084387F"/>
    <w:rsid w:val="0084390B"/>
    <w:rsid w:val="00843AFD"/>
    <w:rsid w:val="00843B2C"/>
    <w:rsid w:val="008444F8"/>
    <w:rsid w:val="008445D2"/>
    <w:rsid w:val="00844750"/>
    <w:rsid w:val="00844808"/>
    <w:rsid w:val="00844864"/>
    <w:rsid w:val="00844CE2"/>
    <w:rsid w:val="008455F4"/>
    <w:rsid w:val="00845A92"/>
    <w:rsid w:val="00845F51"/>
    <w:rsid w:val="00846106"/>
    <w:rsid w:val="00846467"/>
    <w:rsid w:val="00846661"/>
    <w:rsid w:val="00846AC4"/>
    <w:rsid w:val="00846C77"/>
    <w:rsid w:val="00846E99"/>
    <w:rsid w:val="00847699"/>
    <w:rsid w:val="00847991"/>
    <w:rsid w:val="00847C4E"/>
    <w:rsid w:val="00847F69"/>
    <w:rsid w:val="0085052D"/>
    <w:rsid w:val="008508C3"/>
    <w:rsid w:val="00850AE8"/>
    <w:rsid w:val="00850B13"/>
    <w:rsid w:val="00850F4B"/>
    <w:rsid w:val="00851000"/>
    <w:rsid w:val="00851644"/>
    <w:rsid w:val="00851B22"/>
    <w:rsid w:val="00852338"/>
    <w:rsid w:val="00852AA6"/>
    <w:rsid w:val="00852B39"/>
    <w:rsid w:val="00853C45"/>
    <w:rsid w:val="00853DC5"/>
    <w:rsid w:val="00854090"/>
    <w:rsid w:val="008540C8"/>
    <w:rsid w:val="00854983"/>
    <w:rsid w:val="00854A91"/>
    <w:rsid w:val="00854E0E"/>
    <w:rsid w:val="00854E93"/>
    <w:rsid w:val="00856301"/>
    <w:rsid w:val="008564E7"/>
    <w:rsid w:val="008569DF"/>
    <w:rsid w:val="00856D2B"/>
    <w:rsid w:val="00856E4A"/>
    <w:rsid w:val="00857165"/>
    <w:rsid w:val="0085722A"/>
    <w:rsid w:val="008572C0"/>
    <w:rsid w:val="008574C8"/>
    <w:rsid w:val="00857686"/>
    <w:rsid w:val="00857C34"/>
    <w:rsid w:val="008600FD"/>
    <w:rsid w:val="0086037F"/>
    <w:rsid w:val="008604E6"/>
    <w:rsid w:val="0086067F"/>
    <w:rsid w:val="00860BAC"/>
    <w:rsid w:val="008611A3"/>
    <w:rsid w:val="00861750"/>
    <w:rsid w:val="00861A04"/>
    <w:rsid w:val="00861B41"/>
    <w:rsid w:val="00861D65"/>
    <w:rsid w:val="00861DA1"/>
    <w:rsid w:val="008620C2"/>
    <w:rsid w:val="00862173"/>
    <w:rsid w:val="00862290"/>
    <w:rsid w:val="00862558"/>
    <w:rsid w:val="00862567"/>
    <w:rsid w:val="008626B0"/>
    <w:rsid w:val="00862988"/>
    <w:rsid w:val="008629BE"/>
    <w:rsid w:val="00862A4E"/>
    <w:rsid w:val="00862BA2"/>
    <w:rsid w:val="00862C5F"/>
    <w:rsid w:val="00863096"/>
    <w:rsid w:val="00863267"/>
    <w:rsid w:val="00863479"/>
    <w:rsid w:val="00863AA0"/>
    <w:rsid w:val="00863EFE"/>
    <w:rsid w:val="00864305"/>
    <w:rsid w:val="008647D5"/>
    <w:rsid w:val="00864A9F"/>
    <w:rsid w:val="00864B47"/>
    <w:rsid w:val="00864C02"/>
    <w:rsid w:val="008650AB"/>
    <w:rsid w:val="00865696"/>
    <w:rsid w:val="008657A5"/>
    <w:rsid w:val="00865D02"/>
    <w:rsid w:val="00865D4C"/>
    <w:rsid w:val="00865DE1"/>
    <w:rsid w:val="00866BFD"/>
    <w:rsid w:val="00866FEA"/>
    <w:rsid w:val="00867255"/>
    <w:rsid w:val="008678F0"/>
    <w:rsid w:val="00870018"/>
    <w:rsid w:val="0087071A"/>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54E"/>
    <w:rsid w:val="00873677"/>
    <w:rsid w:val="00873BF0"/>
    <w:rsid w:val="00873C85"/>
    <w:rsid w:val="008742CE"/>
    <w:rsid w:val="008745AE"/>
    <w:rsid w:val="00874E33"/>
    <w:rsid w:val="00874FAC"/>
    <w:rsid w:val="0087504C"/>
    <w:rsid w:val="008754DE"/>
    <w:rsid w:val="00875755"/>
    <w:rsid w:val="0087588F"/>
    <w:rsid w:val="00875905"/>
    <w:rsid w:val="00875F79"/>
    <w:rsid w:val="00875FBD"/>
    <w:rsid w:val="00876AC7"/>
    <w:rsid w:val="0087763F"/>
    <w:rsid w:val="00877AD7"/>
    <w:rsid w:val="00877C45"/>
    <w:rsid w:val="00877C57"/>
    <w:rsid w:val="00877E68"/>
    <w:rsid w:val="00877FA3"/>
    <w:rsid w:val="008804C9"/>
    <w:rsid w:val="00880D84"/>
    <w:rsid w:val="00880E95"/>
    <w:rsid w:val="008810DF"/>
    <w:rsid w:val="008810FA"/>
    <w:rsid w:val="00881842"/>
    <w:rsid w:val="00881F28"/>
    <w:rsid w:val="008825EC"/>
    <w:rsid w:val="008829DC"/>
    <w:rsid w:val="00882BB1"/>
    <w:rsid w:val="00882BC9"/>
    <w:rsid w:val="00882FE1"/>
    <w:rsid w:val="00883004"/>
    <w:rsid w:val="008835DF"/>
    <w:rsid w:val="00883936"/>
    <w:rsid w:val="008839FE"/>
    <w:rsid w:val="00883ED6"/>
    <w:rsid w:val="00884255"/>
    <w:rsid w:val="0088425B"/>
    <w:rsid w:val="00884AD8"/>
    <w:rsid w:val="00884CDF"/>
    <w:rsid w:val="0088579F"/>
    <w:rsid w:val="00885D5D"/>
    <w:rsid w:val="00885EC9"/>
    <w:rsid w:val="00885F46"/>
    <w:rsid w:val="00885F7A"/>
    <w:rsid w:val="00886223"/>
    <w:rsid w:val="0088651F"/>
    <w:rsid w:val="008871C0"/>
    <w:rsid w:val="008876DF"/>
    <w:rsid w:val="00887771"/>
    <w:rsid w:val="00887844"/>
    <w:rsid w:val="00887FEF"/>
    <w:rsid w:val="00890786"/>
    <w:rsid w:val="008907B2"/>
    <w:rsid w:val="00890BCD"/>
    <w:rsid w:val="00890E0D"/>
    <w:rsid w:val="00890F04"/>
    <w:rsid w:val="00890FBE"/>
    <w:rsid w:val="008914FB"/>
    <w:rsid w:val="00891C65"/>
    <w:rsid w:val="00891C75"/>
    <w:rsid w:val="00891F63"/>
    <w:rsid w:val="00892253"/>
    <w:rsid w:val="008922DF"/>
    <w:rsid w:val="00892492"/>
    <w:rsid w:val="00893024"/>
    <w:rsid w:val="00893B3B"/>
    <w:rsid w:val="00893BA4"/>
    <w:rsid w:val="00893DB3"/>
    <w:rsid w:val="00893E2E"/>
    <w:rsid w:val="008948A0"/>
    <w:rsid w:val="00895243"/>
    <w:rsid w:val="00895A0C"/>
    <w:rsid w:val="00895AB4"/>
    <w:rsid w:val="008961A5"/>
    <w:rsid w:val="008964FD"/>
    <w:rsid w:val="0089699C"/>
    <w:rsid w:val="00896D10"/>
    <w:rsid w:val="00896DF5"/>
    <w:rsid w:val="00896FD8"/>
    <w:rsid w:val="00897082"/>
    <w:rsid w:val="00897091"/>
    <w:rsid w:val="008970F6"/>
    <w:rsid w:val="008972CB"/>
    <w:rsid w:val="00897F16"/>
    <w:rsid w:val="008A0173"/>
    <w:rsid w:val="008A0339"/>
    <w:rsid w:val="008A03A0"/>
    <w:rsid w:val="008A0473"/>
    <w:rsid w:val="008A04C7"/>
    <w:rsid w:val="008A1C65"/>
    <w:rsid w:val="008A1D27"/>
    <w:rsid w:val="008A1EA1"/>
    <w:rsid w:val="008A1FBC"/>
    <w:rsid w:val="008A24BD"/>
    <w:rsid w:val="008A294D"/>
    <w:rsid w:val="008A29EB"/>
    <w:rsid w:val="008A2AAE"/>
    <w:rsid w:val="008A2F26"/>
    <w:rsid w:val="008A2FA0"/>
    <w:rsid w:val="008A3033"/>
    <w:rsid w:val="008A3390"/>
    <w:rsid w:val="008A36ED"/>
    <w:rsid w:val="008A3898"/>
    <w:rsid w:val="008A3B2A"/>
    <w:rsid w:val="008A40C1"/>
    <w:rsid w:val="008A42D8"/>
    <w:rsid w:val="008A457F"/>
    <w:rsid w:val="008A4AE7"/>
    <w:rsid w:val="008A4DAC"/>
    <w:rsid w:val="008A4E04"/>
    <w:rsid w:val="008A53C3"/>
    <w:rsid w:val="008A59E9"/>
    <w:rsid w:val="008A5E89"/>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2F9"/>
    <w:rsid w:val="008B130E"/>
    <w:rsid w:val="008B1651"/>
    <w:rsid w:val="008B175A"/>
    <w:rsid w:val="008B182D"/>
    <w:rsid w:val="008B18CE"/>
    <w:rsid w:val="008B2014"/>
    <w:rsid w:val="008B2052"/>
    <w:rsid w:val="008B21F5"/>
    <w:rsid w:val="008B269F"/>
    <w:rsid w:val="008B29A1"/>
    <w:rsid w:val="008B2A2E"/>
    <w:rsid w:val="008B2AB2"/>
    <w:rsid w:val="008B2D1D"/>
    <w:rsid w:val="008B2DEB"/>
    <w:rsid w:val="008B3E81"/>
    <w:rsid w:val="008B41EF"/>
    <w:rsid w:val="008B4230"/>
    <w:rsid w:val="008B447F"/>
    <w:rsid w:val="008B44A9"/>
    <w:rsid w:val="008B4A4A"/>
    <w:rsid w:val="008B4B0D"/>
    <w:rsid w:val="008B4B33"/>
    <w:rsid w:val="008B4C93"/>
    <w:rsid w:val="008B4D6D"/>
    <w:rsid w:val="008B5448"/>
    <w:rsid w:val="008B5577"/>
    <w:rsid w:val="008B55A6"/>
    <w:rsid w:val="008B60ED"/>
    <w:rsid w:val="008B66CB"/>
    <w:rsid w:val="008B6E5C"/>
    <w:rsid w:val="008C0881"/>
    <w:rsid w:val="008C1161"/>
    <w:rsid w:val="008C1557"/>
    <w:rsid w:val="008C1876"/>
    <w:rsid w:val="008C2236"/>
    <w:rsid w:val="008C2426"/>
    <w:rsid w:val="008C2453"/>
    <w:rsid w:val="008C26B4"/>
    <w:rsid w:val="008C2767"/>
    <w:rsid w:val="008C4B47"/>
    <w:rsid w:val="008C570A"/>
    <w:rsid w:val="008C59D5"/>
    <w:rsid w:val="008C5B10"/>
    <w:rsid w:val="008C61A7"/>
    <w:rsid w:val="008C6780"/>
    <w:rsid w:val="008C6970"/>
    <w:rsid w:val="008C698E"/>
    <w:rsid w:val="008C6C7A"/>
    <w:rsid w:val="008C6F4F"/>
    <w:rsid w:val="008C6F9B"/>
    <w:rsid w:val="008C6FA2"/>
    <w:rsid w:val="008C7151"/>
    <w:rsid w:val="008C71F1"/>
    <w:rsid w:val="008C7245"/>
    <w:rsid w:val="008C74CC"/>
    <w:rsid w:val="008C76D5"/>
    <w:rsid w:val="008C7F77"/>
    <w:rsid w:val="008D02D9"/>
    <w:rsid w:val="008D0459"/>
    <w:rsid w:val="008D05D2"/>
    <w:rsid w:val="008D069D"/>
    <w:rsid w:val="008D0777"/>
    <w:rsid w:val="008D0A7A"/>
    <w:rsid w:val="008D0B27"/>
    <w:rsid w:val="008D13DC"/>
    <w:rsid w:val="008D149D"/>
    <w:rsid w:val="008D1E23"/>
    <w:rsid w:val="008D2209"/>
    <w:rsid w:val="008D2461"/>
    <w:rsid w:val="008D3208"/>
    <w:rsid w:val="008D4318"/>
    <w:rsid w:val="008D453F"/>
    <w:rsid w:val="008D459E"/>
    <w:rsid w:val="008D4650"/>
    <w:rsid w:val="008D508F"/>
    <w:rsid w:val="008D538D"/>
    <w:rsid w:val="008D5879"/>
    <w:rsid w:val="008D58F4"/>
    <w:rsid w:val="008D592F"/>
    <w:rsid w:val="008D5FCD"/>
    <w:rsid w:val="008D61FB"/>
    <w:rsid w:val="008D6255"/>
    <w:rsid w:val="008D658A"/>
    <w:rsid w:val="008D65B3"/>
    <w:rsid w:val="008D6733"/>
    <w:rsid w:val="008D6BDB"/>
    <w:rsid w:val="008D6DF9"/>
    <w:rsid w:val="008D6F90"/>
    <w:rsid w:val="008D72BB"/>
    <w:rsid w:val="008D7554"/>
    <w:rsid w:val="008D7615"/>
    <w:rsid w:val="008D76A0"/>
    <w:rsid w:val="008D7787"/>
    <w:rsid w:val="008D791A"/>
    <w:rsid w:val="008D7DEB"/>
    <w:rsid w:val="008E04B5"/>
    <w:rsid w:val="008E074C"/>
    <w:rsid w:val="008E0CDD"/>
    <w:rsid w:val="008E0E89"/>
    <w:rsid w:val="008E0E8C"/>
    <w:rsid w:val="008E1217"/>
    <w:rsid w:val="008E15AC"/>
    <w:rsid w:val="008E1864"/>
    <w:rsid w:val="008E1B6C"/>
    <w:rsid w:val="008E1FDF"/>
    <w:rsid w:val="008E2051"/>
    <w:rsid w:val="008E20D6"/>
    <w:rsid w:val="008E20EC"/>
    <w:rsid w:val="008E2562"/>
    <w:rsid w:val="008E2B47"/>
    <w:rsid w:val="008E2FAD"/>
    <w:rsid w:val="008E335D"/>
    <w:rsid w:val="008E378A"/>
    <w:rsid w:val="008E3F52"/>
    <w:rsid w:val="008E412D"/>
    <w:rsid w:val="008E451A"/>
    <w:rsid w:val="008E4B81"/>
    <w:rsid w:val="008E4CA5"/>
    <w:rsid w:val="008E4D10"/>
    <w:rsid w:val="008E4D5D"/>
    <w:rsid w:val="008E5412"/>
    <w:rsid w:val="008E5625"/>
    <w:rsid w:val="008E5B5F"/>
    <w:rsid w:val="008E5D5A"/>
    <w:rsid w:val="008E624A"/>
    <w:rsid w:val="008E6788"/>
    <w:rsid w:val="008E699E"/>
    <w:rsid w:val="008E6F35"/>
    <w:rsid w:val="008E743E"/>
    <w:rsid w:val="008E7684"/>
    <w:rsid w:val="008E76C6"/>
    <w:rsid w:val="008E7DB3"/>
    <w:rsid w:val="008E7F9D"/>
    <w:rsid w:val="008F0090"/>
    <w:rsid w:val="008F01AB"/>
    <w:rsid w:val="008F044C"/>
    <w:rsid w:val="008F0460"/>
    <w:rsid w:val="008F06E5"/>
    <w:rsid w:val="008F0BA6"/>
    <w:rsid w:val="008F0C84"/>
    <w:rsid w:val="008F0FC8"/>
    <w:rsid w:val="008F1C00"/>
    <w:rsid w:val="008F1CF8"/>
    <w:rsid w:val="008F2201"/>
    <w:rsid w:val="008F2894"/>
    <w:rsid w:val="008F2A8C"/>
    <w:rsid w:val="008F3069"/>
    <w:rsid w:val="008F35F6"/>
    <w:rsid w:val="008F3D2D"/>
    <w:rsid w:val="008F3D7C"/>
    <w:rsid w:val="008F3DC9"/>
    <w:rsid w:val="008F3FCD"/>
    <w:rsid w:val="008F406C"/>
    <w:rsid w:val="008F4107"/>
    <w:rsid w:val="008F4B0F"/>
    <w:rsid w:val="008F4BFE"/>
    <w:rsid w:val="008F4E3F"/>
    <w:rsid w:val="008F53FA"/>
    <w:rsid w:val="008F5406"/>
    <w:rsid w:val="008F5866"/>
    <w:rsid w:val="008F595E"/>
    <w:rsid w:val="008F6188"/>
    <w:rsid w:val="008F62F8"/>
    <w:rsid w:val="008F6649"/>
    <w:rsid w:val="008F692B"/>
    <w:rsid w:val="008F6C1F"/>
    <w:rsid w:val="008F6CD1"/>
    <w:rsid w:val="008F6FBB"/>
    <w:rsid w:val="008F7043"/>
    <w:rsid w:val="008F7365"/>
    <w:rsid w:val="008F793B"/>
    <w:rsid w:val="008F7BD6"/>
    <w:rsid w:val="008F7CEF"/>
    <w:rsid w:val="008F7D9E"/>
    <w:rsid w:val="009000FD"/>
    <w:rsid w:val="009003C2"/>
    <w:rsid w:val="00900B17"/>
    <w:rsid w:val="00900B60"/>
    <w:rsid w:val="00900DDE"/>
    <w:rsid w:val="00900DF1"/>
    <w:rsid w:val="00900E2E"/>
    <w:rsid w:val="009011F3"/>
    <w:rsid w:val="009012ED"/>
    <w:rsid w:val="00901837"/>
    <w:rsid w:val="00901845"/>
    <w:rsid w:val="009022BC"/>
    <w:rsid w:val="0090255A"/>
    <w:rsid w:val="00902686"/>
    <w:rsid w:val="00902734"/>
    <w:rsid w:val="00902955"/>
    <w:rsid w:val="00903281"/>
    <w:rsid w:val="0090366F"/>
    <w:rsid w:val="00903F0F"/>
    <w:rsid w:val="00903F59"/>
    <w:rsid w:val="00904425"/>
    <w:rsid w:val="009045C7"/>
    <w:rsid w:val="0090480E"/>
    <w:rsid w:val="00904A62"/>
    <w:rsid w:val="00904B6D"/>
    <w:rsid w:val="00904D35"/>
    <w:rsid w:val="00904E71"/>
    <w:rsid w:val="00905A06"/>
    <w:rsid w:val="00905AC0"/>
    <w:rsid w:val="00905B5D"/>
    <w:rsid w:val="00905C05"/>
    <w:rsid w:val="00905F49"/>
    <w:rsid w:val="00906100"/>
    <w:rsid w:val="0090650B"/>
    <w:rsid w:val="009067B8"/>
    <w:rsid w:val="00906BCE"/>
    <w:rsid w:val="00906EED"/>
    <w:rsid w:val="00907071"/>
    <w:rsid w:val="0090715C"/>
    <w:rsid w:val="00907862"/>
    <w:rsid w:val="0090797E"/>
    <w:rsid w:val="00907BEE"/>
    <w:rsid w:val="00910628"/>
    <w:rsid w:val="00910874"/>
    <w:rsid w:val="009108A7"/>
    <w:rsid w:val="00910FDB"/>
    <w:rsid w:val="0091181E"/>
    <w:rsid w:val="00911A5A"/>
    <w:rsid w:val="00911B21"/>
    <w:rsid w:val="00911E1A"/>
    <w:rsid w:val="0091225D"/>
    <w:rsid w:val="009123B9"/>
    <w:rsid w:val="00912A63"/>
    <w:rsid w:val="00912A96"/>
    <w:rsid w:val="00912F6D"/>
    <w:rsid w:val="0091332C"/>
    <w:rsid w:val="00913AF7"/>
    <w:rsid w:val="00913B67"/>
    <w:rsid w:val="00913F4C"/>
    <w:rsid w:val="0091404B"/>
    <w:rsid w:val="00914215"/>
    <w:rsid w:val="00914234"/>
    <w:rsid w:val="0091423A"/>
    <w:rsid w:val="00914445"/>
    <w:rsid w:val="00914A5D"/>
    <w:rsid w:val="00915032"/>
    <w:rsid w:val="00915143"/>
    <w:rsid w:val="009151C0"/>
    <w:rsid w:val="0091537E"/>
    <w:rsid w:val="00915399"/>
    <w:rsid w:val="009154BD"/>
    <w:rsid w:val="0091610F"/>
    <w:rsid w:val="00916187"/>
    <w:rsid w:val="009161BA"/>
    <w:rsid w:val="00917466"/>
    <w:rsid w:val="0092078E"/>
    <w:rsid w:val="00920848"/>
    <w:rsid w:val="00920FA1"/>
    <w:rsid w:val="009216BF"/>
    <w:rsid w:val="009218C8"/>
    <w:rsid w:val="009218D2"/>
    <w:rsid w:val="00921A44"/>
    <w:rsid w:val="00921A74"/>
    <w:rsid w:val="00921C9F"/>
    <w:rsid w:val="00921D1B"/>
    <w:rsid w:val="00921E04"/>
    <w:rsid w:val="00921ED5"/>
    <w:rsid w:val="00921FA1"/>
    <w:rsid w:val="009225B6"/>
    <w:rsid w:val="00922710"/>
    <w:rsid w:val="0092299F"/>
    <w:rsid w:val="00922E98"/>
    <w:rsid w:val="00923151"/>
    <w:rsid w:val="009235CF"/>
    <w:rsid w:val="00923821"/>
    <w:rsid w:val="00924108"/>
    <w:rsid w:val="00924491"/>
    <w:rsid w:val="00924AB6"/>
    <w:rsid w:val="00924CEC"/>
    <w:rsid w:val="0092507E"/>
    <w:rsid w:val="009250C2"/>
    <w:rsid w:val="00925267"/>
    <w:rsid w:val="00925836"/>
    <w:rsid w:val="0092591F"/>
    <w:rsid w:val="00925B66"/>
    <w:rsid w:val="00925DD1"/>
    <w:rsid w:val="00925E3D"/>
    <w:rsid w:val="00925FA3"/>
    <w:rsid w:val="009260EC"/>
    <w:rsid w:val="00926264"/>
    <w:rsid w:val="0092656D"/>
    <w:rsid w:val="00926595"/>
    <w:rsid w:val="0092698B"/>
    <w:rsid w:val="009269EB"/>
    <w:rsid w:val="009276ED"/>
    <w:rsid w:val="0092784B"/>
    <w:rsid w:val="00927874"/>
    <w:rsid w:val="00927877"/>
    <w:rsid w:val="009279AF"/>
    <w:rsid w:val="0093011E"/>
    <w:rsid w:val="009301E4"/>
    <w:rsid w:val="00930305"/>
    <w:rsid w:val="0093063D"/>
    <w:rsid w:val="00930A2E"/>
    <w:rsid w:val="0093135E"/>
    <w:rsid w:val="00931DF8"/>
    <w:rsid w:val="00932109"/>
    <w:rsid w:val="009322AC"/>
    <w:rsid w:val="009324B1"/>
    <w:rsid w:val="009326B1"/>
    <w:rsid w:val="009326EE"/>
    <w:rsid w:val="009327B5"/>
    <w:rsid w:val="009329A6"/>
    <w:rsid w:val="00932A20"/>
    <w:rsid w:val="00933D61"/>
    <w:rsid w:val="00933DE4"/>
    <w:rsid w:val="00934044"/>
    <w:rsid w:val="009348AD"/>
    <w:rsid w:val="00934CD6"/>
    <w:rsid w:val="00934FFD"/>
    <w:rsid w:val="009359C0"/>
    <w:rsid w:val="00935A10"/>
    <w:rsid w:val="00935B52"/>
    <w:rsid w:val="009360F7"/>
    <w:rsid w:val="0093634D"/>
    <w:rsid w:val="009367E3"/>
    <w:rsid w:val="00936D07"/>
    <w:rsid w:val="009370A6"/>
    <w:rsid w:val="00937AC7"/>
    <w:rsid w:val="00937AD3"/>
    <w:rsid w:val="00937D15"/>
    <w:rsid w:val="00940A5D"/>
    <w:rsid w:val="00940BCB"/>
    <w:rsid w:val="00940D85"/>
    <w:rsid w:val="00940DF4"/>
    <w:rsid w:val="00940FB5"/>
    <w:rsid w:val="00941259"/>
    <w:rsid w:val="00941450"/>
    <w:rsid w:val="0094148B"/>
    <w:rsid w:val="00941A1C"/>
    <w:rsid w:val="00941B97"/>
    <w:rsid w:val="009421B3"/>
    <w:rsid w:val="009421CB"/>
    <w:rsid w:val="009422E0"/>
    <w:rsid w:val="00942A79"/>
    <w:rsid w:val="00942BB8"/>
    <w:rsid w:val="00942E21"/>
    <w:rsid w:val="00942EF9"/>
    <w:rsid w:val="0094335F"/>
    <w:rsid w:val="0094376F"/>
    <w:rsid w:val="009438C4"/>
    <w:rsid w:val="00943B25"/>
    <w:rsid w:val="00943D38"/>
    <w:rsid w:val="009440DF"/>
    <w:rsid w:val="00944202"/>
    <w:rsid w:val="00944335"/>
    <w:rsid w:val="0094484A"/>
    <w:rsid w:val="00944AF4"/>
    <w:rsid w:val="00945E49"/>
    <w:rsid w:val="009462D8"/>
    <w:rsid w:val="00946388"/>
    <w:rsid w:val="0094663A"/>
    <w:rsid w:val="00946A8A"/>
    <w:rsid w:val="00946AA5"/>
    <w:rsid w:val="00946C4B"/>
    <w:rsid w:val="00946FCA"/>
    <w:rsid w:val="009478ED"/>
    <w:rsid w:val="009479E5"/>
    <w:rsid w:val="009503E5"/>
    <w:rsid w:val="00950781"/>
    <w:rsid w:val="009509D7"/>
    <w:rsid w:val="00950B09"/>
    <w:rsid w:val="00950DD1"/>
    <w:rsid w:val="00950FFB"/>
    <w:rsid w:val="0095130F"/>
    <w:rsid w:val="00951417"/>
    <w:rsid w:val="0095154C"/>
    <w:rsid w:val="009516FD"/>
    <w:rsid w:val="0095183E"/>
    <w:rsid w:val="00951995"/>
    <w:rsid w:val="00951C7E"/>
    <w:rsid w:val="00951CF6"/>
    <w:rsid w:val="0095245C"/>
    <w:rsid w:val="00952548"/>
    <w:rsid w:val="009525E8"/>
    <w:rsid w:val="00952ACA"/>
    <w:rsid w:val="00953082"/>
    <w:rsid w:val="00953424"/>
    <w:rsid w:val="009537A7"/>
    <w:rsid w:val="00953B1F"/>
    <w:rsid w:val="00953C21"/>
    <w:rsid w:val="009548C3"/>
    <w:rsid w:val="00954E67"/>
    <w:rsid w:val="0095506D"/>
    <w:rsid w:val="009551B9"/>
    <w:rsid w:val="00955342"/>
    <w:rsid w:val="009555E2"/>
    <w:rsid w:val="009557DF"/>
    <w:rsid w:val="00955923"/>
    <w:rsid w:val="00955A2E"/>
    <w:rsid w:val="00955B1F"/>
    <w:rsid w:val="00955D2B"/>
    <w:rsid w:val="00955D6A"/>
    <w:rsid w:val="00955E8D"/>
    <w:rsid w:val="00956101"/>
    <w:rsid w:val="00956432"/>
    <w:rsid w:val="00956509"/>
    <w:rsid w:val="00956957"/>
    <w:rsid w:val="00956DCD"/>
    <w:rsid w:val="009573C6"/>
    <w:rsid w:val="00957487"/>
    <w:rsid w:val="00957B6B"/>
    <w:rsid w:val="00957D9C"/>
    <w:rsid w:val="00957E93"/>
    <w:rsid w:val="009603AB"/>
    <w:rsid w:val="00960475"/>
    <w:rsid w:val="00960479"/>
    <w:rsid w:val="009607AF"/>
    <w:rsid w:val="00960A88"/>
    <w:rsid w:val="00960C68"/>
    <w:rsid w:val="00960CB6"/>
    <w:rsid w:val="00960D27"/>
    <w:rsid w:val="00960D4A"/>
    <w:rsid w:val="00961023"/>
    <w:rsid w:val="009612F1"/>
    <w:rsid w:val="00961685"/>
    <w:rsid w:val="009616FA"/>
    <w:rsid w:val="00961A61"/>
    <w:rsid w:val="00961B13"/>
    <w:rsid w:val="00961E6D"/>
    <w:rsid w:val="00961F21"/>
    <w:rsid w:val="009621FF"/>
    <w:rsid w:val="00962D89"/>
    <w:rsid w:val="00962E65"/>
    <w:rsid w:val="0096392B"/>
    <w:rsid w:val="0096397B"/>
    <w:rsid w:val="00963C89"/>
    <w:rsid w:val="00964594"/>
    <w:rsid w:val="00964784"/>
    <w:rsid w:val="009648EB"/>
    <w:rsid w:val="00964E3C"/>
    <w:rsid w:val="00964E69"/>
    <w:rsid w:val="0096504D"/>
    <w:rsid w:val="00965493"/>
    <w:rsid w:val="009654F0"/>
    <w:rsid w:val="009658BE"/>
    <w:rsid w:val="009659EA"/>
    <w:rsid w:val="0096691D"/>
    <w:rsid w:val="00966EC4"/>
    <w:rsid w:val="0096758A"/>
    <w:rsid w:val="0096766C"/>
    <w:rsid w:val="00967851"/>
    <w:rsid w:val="00967BCA"/>
    <w:rsid w:val="00967D2D"/>
    <w:rsid w:val="00970F7A"/>
    <w:rsid w:val="00970FE3"/>
    <w:rsid w:val="00971C7D"/>
    <w:rsid w:val="00971EC5"/>
    <w:rsid w:val="00971F6B"/>
    <w:rsid w:val="00971FCC"/>
    <w:rsid w:val="00972562"/>
    <w:rsid w:val="0097281F"/>
    <w:rsid w:val="0097298A"/>
    <w:rsid w:val="00972BB7"/>
    <w:rsid w:val="00972C06"/>
    <w:rsid w:val="00972E2A"/>
    <w:rsid w:val="00972F4C"/>
    <w:rsid w:val="00972FEB"/>
    <w:rsid w:val="00973257"/>
    <w:rsid w:val="00973388"/>
    <w:rsid w:val="0097383E"/>
    <w:rsid w:val="009738E5"/>
    <w:rsid w:val="00973965"/>
    <w:rsid w:val="00973F29"/>
    <w:rsid w:val="0097400E"/>
    <w:rsid w:val="00974182"/>
    <w:rsid w:val="009744FF"/>
    <w:rsid w:val="00974520"/>
    <w:rsid w:val="00974B9F"/>
    <w:rsid w:val="00974EBD"/>
    <w:rsid w:val="00975131"/>
    <w:rsid w:val="009751BA"/>
    <w:rsid w:val="0097539E"/>
    <w:rsid w:val="00975712"/>
    <w:rsid w:val="0097577E"/>
    <w:rsid w:val="0097612F"/>
    <w:rsid w:val="009765CF"/>
    <w:rsid w:val="00976878"/>
    <w:rsid w:val="00976D1B"/>
    <w:rsid w:val="00976FFB"/>
    <w:rsid w:val="00977852"/>
    <w:rsid w:val="009778AB"/>
    <w:rsid w:val="00980403"/>
    <w:rsid w:val="009804CB"/>
    <w:rsid w:val="009809DD"/>
    <w:rsid w:val="00980A94"/>
    <w:rsid w:val="00980ACA"/>
    <w:rsid w:val="00980C2B"/>
    <w:rsid w:val="00980F14"/>
    <w:rsid w:val="00981BAF"/>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4E60"/>
    <w:rsid w:val="0098511E"/>
    <w:rsid w:val="00985133"/>
    <w:rsid w:val="0098541D"/>
    <w:rsid w:val="00985BA2"/>
    <w:rsid w:val="00985CA4"/>
    <w:rsid w:val="009867F5"/>
    <w:rsid w:val="00986956"/>
    <w:rsid w:val="00986B31"/>
    <w:rsid w:val="009873AF"/>
    <w:rsid w:val="009875A6"/>
    <w:rsid w:val="009876A0"/>
    <w:rsid w:val="00987860"/>
    <w:rsid w:val="009879B5"/>
    <w:rsid w:val="009879F4"/>
    <w:rsid w:val="00987A48"/>
    <w:rsid w:val="00987A56"/>
    <w:rsid w:val="00987A8B"/>
    <w:rsid w:val="00987E33"/>
    <w:rsid w:val="0099005F"/>
    <w:rsid w:val="00990E93"/>
    <w:rsid w:val="00991660"/>
    <w:rsid w:val="009917F3"/>
    <w:rsid w:val="00991EA6"/>
    <w:rsid w:val="00991F39"/>
    <w:rsid w:val="00992624"/>
    <w:rsid w:val="009927C4"/>
    <w:rsid w:val="00992E8F"/>
    <w:rsid w:val="00993075"/>
    <w:rsid w:val="009930C0"/>
    <w:rsid w:val="0099312E"/>
    <w:rsid w:val="0099324C"/>
    <w:rsid w:val="00993627"/>
    <w:rsid w:val="0099367D"/>
    <w:rsid w:val="009936F0"/>
    <w:rsid w:val="00993D58"/>
    <w:rsid w:val="00994321"/>
    <w:rsid w:val="00994D59"/>
    <w:rsid w:val="009951AB"/>
    <w:rsid w:val="0099531F"/>
    <w:rsid w:val="00995360"/>
    <w:rsid w:val="009954AD"/>
    <w:rsid w:val="00996A8B"/>
    <w:rsid w:val="00996CD4"/>
    <w:rsid w:val="00996D9B"/>
    <w:rsid w:val="0099731A"/>
    <w:rsid w:val="009975D0"/>
    <w:rsid w:val="009979D6"/>
    <w:rsid w:val="00997CA3"/>
    <w:rsid w:val="009A0212"/>
    <w:rsid w:val="009A031F"/>
    <w:rsid w:val="009A0C1F"/>
    <w:rsid w:val="009A1238"/>
    <w:rsid w:val="009A12A5"/>
    <w:rsid w:val="009A1473"/>
    <w:rsid w:val="009A1DFF"/>
    <w:rsid w:val="009A2121"/>
    <w:rsid w:val="009A2144"/>
    <w:rsid w:val="009A246A"/>
    <w:rsid w:val="009A278F"/>
    <w:rsid w:val="009A301B"/>
    <w:rsid w:val="009A3183"/>
    <w:rsid w:val="009A3576"/>
    <w:rsid w:val="009A397B"/>
    <w:rsid w:val="009A3A6D"/>
    <w:rsid w:val="009A3AB5"/>
    <w:rsid w:val="009A3BA5"/>
    <w:rsid w:val="009A3F2D"/>
    <w:rsid w:val="009A4AA9"/>
    <w:rsid w:val="009A516A"/>
    <w:rsid w:val="009A5462"/>
    <w:rsid w:val="009A56A7"/>
    <w:rsid w:val="009A5CB4"/>
    <w:rsid w:val="009A5DCA"/>
    <w:rsid w:val="009A6127"/>
    <w:rsid w:val="009A62DC"/>
    <w:rsid w:val="009A637B"/>
    <w:rsid w:val="009A6456"/>
    <w:rsid w:val="009A6C74"/>
    <w:rsid w:val="009A6C90"/>
    <w:rsid w:val="009A6EE7"/>
    <w:rsid w:val="009A7154"/>
    <w:rsid w:val="009A751E"/>
    <w:rsid w:val="009A78D1"/>
    <w:rsid w:val="009A7DFB"/>
    <w:rsid w:val="009A7E08"/>
    <w:rsid w:val="009B003C"/>
    <w:rsid w:val="009B01D6"/>
    <w:rsid w:val="009B107E"/>
    <w:rsid w:val="009B1823"/>
    <w:rsid w:val="009B2E47"/>
    <w:rsid w:val="009B3685"/>
    <w:rsid w:val="009B3745"/>
    <w:rsid w:val="009B3C79"/>
    <w:rsid w:val="009B3D47"/>
    <w:rsid w:val="009B3FC1"/>
    <w:rsid w:val="009B3FD4"/>
    <w:rsid w:val="009B4250"/>
    <w:rsid w:val="009B4821"/>
    <w:rsid w:val="009B4C1C"/>
    <w:rsid w:val="009B4C24"/>
    <w:rsid w:val="009B5821"/>
    <w:rsid w:val="009B70E9"/>
    <w:rsid w:val="009B7564"/>
    <w:rsid w:val="009B7BB7"/>
    <w:rsid w:val="009B7C44"/>
    <w:rsid w:val="009B7EB2"/>
    <w:rsid w:val="009B7FFA"/>
    <w:rsid w:val="009C00EF"/>
    <w:rsid w:val="009C0BC1"/>
    <w:rsid w:val="009C0DBE"/>
    <w:rsid w:val="009C19BC"/>
    <w:rsid w:val="009C19D2"/>
    <w:rsid w:val="009C1B60"/>
    <w:rsid w:val="009C1D4B"/>
    <w:rsid w:val="009C1E0C"/>
    <w:rsid w:val="009C2811"/>
    <w:rsid w:val="009C281C"/>
    <w:rsid w:val="009C2AB0"/>
    <w:rsid w:val="009C35C7"/>
    <w:rsid w:val="009C3D88"/>
    <w:rsid w:val="009C42A3"/>
    <w:rsid w:val="009C4595"/>
    <w:rsid w:val="009C4B76"/>
    <w:rsid w:val="009C4BC6"/>
    <w:rsid w:val="009C4BF3"/>
    <w:rsid w:val="009C520B"/>
    <w:rsid w:val="009C5785"/>
    <w:rsid w:val="009C5874"/>
    <w:rsid w:val="009C6768"/>
    <w:rsid w:val="009C6894"/>
    <w:rsid w:val="009C6AAA"/>
    <w:rsid w:val="009C6B3B"/>
    <w:rsid w:val="009C6B72"/>
    <w:rsid w:val="009C6B7B"/>
    <w:rsid w:val="009C6E93"/>
    <w:rsid w:val="009C73C4"/>
    <w:rsid w:val="009C75CC"/>
    <w:rsid w:val="009C75E2"/>
    <w:rsid w:val="009C7CE4"/>
    <w:rsid w:val="009C7F47"/>
    <w:rsid w:val="009D0361"/>
    <w:rsid w:val="009D0720"/>
    <w:rsid w:val="009D091F"/>
    <w:rsid w:val="009D0C20"/>
    <w:rsid w:val="009D0C8D"/>
    <w:rsid w:val="009D1342"/>
    <w:rsid w:val="009D15EA"/>
    <w:rsid w:val="009D15F7"/>
    <w:rsid w:val="009D1ED3"/>
    <w:rsid w:val="009D1F69"/>
    <w:rsid w:val="009D2118"/>
    <w:rsid w:val="009D22EA"/>
    <w:rsid w:val="009D2453"/>
    <w:rsid w:val="009D254F"/>
    <w:rsid w:val="009D2CDE"/>
    <w:rsid w:val="009D394E"/>
    <w:rsid w:val="009D3B56"/>
    <w:rsid w:val="009D422B"/>
    <w:rsid w:val="009D4303"/>
    <w:rsid w:val="009D4523"/>
    <w:rsid w:val="009D478C"/>
    <w:rsid w:val="009D49A4"/>
    <w:rsid w:val="009D4A8E"/>
    <w:rsid w:val="009D4DA3"/>
    <w:rsid w:val="009D4F83"/>
    <w:rsid w:val="009D5046"/>
    <w:rsid w:val="009D5BBF"/>
    <w:rsid w:val="009D5BEF"/>
    <w:rsid w:val="009D60B8"/>
    <w:rsid w:val="009D610C"/>
    <w:rsid w:val="009D62E7"/>
    <w:rsid w:val="009D6624"/>
    <w:rsid w:val="009D6BF6"/>
    <w:rsid w:val="009D6D66"/>
    <w:rsid w:val="009D6F4D"/>
    <w:rsid w:val="009D75A4"/>
    <w:rsid w:val="009D785E"/>
    <w:rsid w:val="009E0470"/>
    <w:rsid w:val="009E04A9"/>
    <w:rsid w:val="009E04FB"/>
    <w:rsid w:val="009E0871"/>
    <w:rsid w:val="009E0FC1"/>
    <w:rsid w:val="009E1137"/>
    <w:rsid w:val="009E176B"/>
    <w:rsid w:val="009E1D40"/>
    <w:rsid w:val="009E1E2C"/>
    <w:rsid w:val="009E1F70"/>
    <w:rsid w:val="009E21A4"/>
    <w:rsid w:val="009E23E3"/>
    <w:rsid w:val="009E2BE6"/>
    <w:rsid w:val="009E2DD3"/>
    <w:rsid w:val="009E2EAE"/>
    <w:rsid w:val="009E2F97"/>
    <w:rsid w:val="009E3644"/>
    <w:rsid w:val="009E3790"/>
    <w:rsid w:val="009E3C31"/>
    <w:rsid w:val="009E3CA1"/>
    <w:rsid w:val="009E4414"/>
    <w:rsid w:val="009E44ED"/>
    <w:rsid w:val="009E457F"/>
    <w:rsid w:val="009E4FCC"/>
    <w:rsid w:val="009E50D4"/>
    <w:rsid w:val="009E5656"/>
    <w:rsid w:val="009E5AB4"/>
    <w:rsid w:val="009E5CEF"/>
    <w:rsid w:val="009E641D"/>
    <w:rsid w:val="009E6A64"/>
    <w:rsid w:val="009E6FBA"/>
    <w:rsid w:val="009E6FC8"/>
    <w:rsid w:val="009E7E9B"/>
    <w:rsid w:val="009F0258"/>
    <w:rsid w:val="009F02E1"/>
    <w:rsid w:val="009F056D"/>
    <w:rsid w:val="009F07FC"/>
    <w:rsid w:val="009F0992"/>
    <w:rsid w:val="009F0C24"/>
    <w:rsid w:val="009F0CD1"/>
    <w:rsid w:val="009F1737"/>
    <w:rsid w:val="009F187B"/>
    <w:rsid w:val="009F1933"/>
    <w:rsid w:val="009F20E6"/>
    <w:rsid w:val="009F2A94"/>
    <w:rsid w:val="009F2AAF"/>
    <w:rsid w:val="009F2E7E"/>
    <w:rsid w:val="009F3A4B"/>
    <w:rsid w:val="009F4196"/>
    <w:rsid w:val="009F41E1"/>
    <w:rsid w:val="009F4271"/>
    <w:rsid w:val="009F4375"/>
    <w:rsid w:val="009F479C"/>
    <w:rsid w:val="009F4D42"/>
    <w:rsid w:val="009F4F05"/>
    <w:rsid w:val="009F526F"/>
    <w:rsid w:val="009F5606"/>
    <w:rsid w:val="009F5768"/>
    <w:rsid w:val="009F5A6E"/>
    <w:rsid w:val="009F5CA4"/>
    <w:rsid w:val="009F6410"/>
    <w:rsid w:val="009F6457"/>
    <w:rsid w:val="009F6537"/>
    <w:rsid w:val="009F7169"/>
    <w:rsid w:val="009F7883"/>
    <w:rsid w:val="009F79BE"/>
    <w:rsid w:val="00A0018E"/>
    <w:rsid w:val="00A00197"/>
    <w:rsid w:val="00A006E2"/>
    <w:rsid w:val="00A007BF"/>
    <w:rsid w:val="00A00AF8"/>
    <w:rsid w:val="00A00B60"/>
    <w:rsid w:val="00A01006"/>
    <w:rsid w:val="00A01A78"/>
    <w:rsid w:val="00A02B26"/>
    <w:rsid w:val="00A02BEC"/>
    <w:rsid w:val="00A02C96"/>
    <w:rsid w:val="00A02D52"/>
    <w:rsid w:val="00A02FBC"/>
    <w:rsid w:val="00A03705"/>
    <w:rsid w:val="00A03A1D"/>
    <w:rsid w:val="00A043B9"/>
    <w:rsid w:val="00A044DC"/>
    <w:rsid w:val="00A04541"/>
    <w:rsid w:val="00A04A92"/>
    <w:rsid w:val="00A04DB3"/>
    <w:rsid w:val="00A04E65"/>
    <w:rsid w:val="00A0559E"/>
    <w:rsid w:val="00A05A1F"/>
    <w:rsid w:val="00A05AA6"/>
    <w:rsid w:val="00A05B1A"/>
    <w:rsid w:val="00A05BD0"/>
    <w:rsid w:val="00A05DFF"/>
    <w:rsid w:val="00A05F9B"/>
    <w:rsid w:val="00A062EA"/>
    <w:rsid w:val="00A06384"/>
    <w:rsid w:val="00A0648C"/>
    <w:rsid w:val="00A068D2"/>
    <w:rsid w:val="00A06ABB"/>
    <w:rsid w:val="00A06E4F"/>
    <w:rsid w:val="00A06F57"/>
    <w:rsid w:val="00A06FF5"/>
    <w:rsid w:val="00A07362"/>
    <w:rsid w:val="00A07594"/>
    <w:rsid w:val="00A07654"/>
    <w:rsid w:val="00A07656"/>
    <w:rsid w:val="00A07AAE"/>
    <w:rsid w:val="00A07B16"/>
    <w:rsid w:val="00A10230"/>
    <w:rsid w:val="00A105DB"/>
    <w:rsid w:val="00A106FE"/>
    <w:rsid w:val="00A107B6"/>
    <w:rsid w:val="00A10B48"/>
    <w:rsid w:val="00A112BA"/>
    <w:rsid w:val="00A114B5"/>
    <w:rsid w:val="00A115BF"/>
    <w:rsid w:val="00A1197E"/>
    <w:rsid w:val="00A11ACA"/>
    <w:rsid w:val="00A11ACB"/>
    <w:rsid w:val="00A11E0F"/>
    <w:rsid w:val="00A12206"/>
    <w:rsid w:val="00A12301"/>
    <w:rsid w:val="00A12929"/>
    <w:rsid w:val="00A12A05"/>
    <w:rsid w:val="00A12A73"/>
    <w:rsid w:val="00A12BEE"/>
    <w:rsid w:val="00A12EE8"/>
    <w:rsid w:val="00A131A4"/>
    <w:rsid w:val="00A13299"/>
    <w:rsid w:val="00A13715"/>
    <w:rsid w:val="00A13B10"/>
    <w:rsid w:val="00A13CF1"/>
    <w:rsid w:val="00A145D0"/>
    <w:rsid w:val="00A157EC"/>
    <w:rsid w:val="00A158D3"/>
    <w:rsid w:val="00A15F2F"/>
    <w:rsid w:val="00A16150"/>
    <w:rsid w:val="00A16510"/>
    <w:rsid w:val="00A1686F"/>
    <w:rsid w:val="00A17180"/>
    <w:rsid w:val="00A17345"/>
    <w:rsid w:val="00A17648"/>
    <w:rsid w:val="00A1789B"/>
    <w:rsid w:val="00A179CC"/>
    <w:rsid w:val="00A17DFC"/>
    <w:rsid w:val="00A17FA0"/>
    <w:rsid w:val="00A20232"/>
    <w:rsid w:val="00A205BF"/>
    <w:rsid w:val="00A205D4"/>
    <w:rsid w:val="00A20D09"/>
    <w:rsid w:val="00A2104B"/>
    <w:rsid w:val="00A210E9"/>
    <w:rsid w:val="00A218AE"/>
    <w:rsid w:val="00A21A9D"/>
    <w:rsid w:val="00A21AAA"/>
    <w:rsid w:val="00A21E51"/>
    <w:rsid w:val="00A22132"/>
    <w:rsid w:val="00A22207"/>
    <w:rsid w:val="00A22664"/>
    <w:rsid w:val="00A23051"/>
    <w:rsid w:val="00A23243"/>
    <w:rsid w:val="00A23590"/>
    <w:rsid w:val="00A23921"/>
    <w:rsid w:val="00A23E0D"/>
    <w:rsid w:val="00A24002"/>
    <w:rsid w:val="00A2470A"/>
    <w:rsid w:val="00A2481C"/>
    <w:rsid w:val="00A24BD5"/>
    <w:rsid w:val="00A24CCF"/>
    <w:rsid w:val="00A25296"/>
    <w:rsid w:val="00A253C6"/>
    <w:rsid w:val="00A25448"/>
    <w:rsid w:val="00A254C4"/>
    <w:rsid w:val="00A2585A"/>
    <w:rsid w:val="00A25C9D"/>
    <w:rsid w:val="00A261E4"/>
    <w:rsid w:val="00A265D9"/>
    <w:rsid w:val="00A26883"/>
    <w:rsid w:val="00A26D60"/>
    <w:rsid w:val="00A26EE0"/>
    <w:rsid w:val="00A2702B"/>
    <w:rsid w:val="00A2761F"/>
    <w:rsid w:val="00A279DC"/>
    <w:rsid w:val="00A27E93"/>
    <w:rsid w:val="00A30703"/>
    <w:rsid w:val="00A30BAE"/>
    <w:rsid w:val="00A30DAF"/>
    <w:rsid w:val="00A3135B"/>
    <w:rsid w:val="00A313D0"/>
    <w:rsid w:val="00A314A9"/>
    <w:rsid w:val="00A31591"/>
    <w:rsid w:val="00A31880"/>
    <w:rsid w:val="00A31E88"/>
    <w:rsid w:val="00A321EE"/>
    <w:rsid w:val="00A3226E"/>
    <w:rsid w:val="00A32284"/>
    <w:rsid w:val="00A325C2"/>
    <w:rsid w:val="00A325CC"/>
    <w:rsid w:val="00A327E2"/>
    <w:rsid w:val="00A329BB"/>
    <w:rsid w:val="00A32C37"/>
    <w:rsid w:val="00A3331F"/>
    <w:rsid w:val="00A3393A"/>
    <w:rsid w:val="00A33B63"/>
    <w:rsid w:val="00A34005"/>
    <w:rsid w:val="00A34685"/>
    <w:rsid w:val="00A34DA0"/>
    <w:rsid w:val="00A35A0B"/>
    <w:rsid w:val="00A35BD0"/>
    <w:rsid w:val="00A35F48"/>
    <w:rsid w:val="00A362CB"/>
    <w:rsid w:val="00A3692C"/>
    <w:rsid w:val="00A369E2"/>
    <w:rsid w:val="00A3747D"/>
    <w:rsid w:val="00A37A59"/>
    <w:rsid w:val="00A37C59"/>
    <w:rsid w:val="00A404B5"/>
    <w:rsid w:val="00A40531"/>
    <w:rsid w:val="00A40660"/>
    <w:rsid w:val="00A411A6"/>
    <w:rsid w:val="00A41821"/>
    <w:rsid w:val="00A41C5C"/>
    <w:rsid w:val="00A41EF0"/>
    <w:rsid w:val="00A422A2"/>
    <w:rsid w:val="00A42659"/>
    <w:rsid w:val="00A42ACB"/>
    <w:rsid w:val="00A4339C"/>
    <w:rsid w:val="00A4392A"/>
    <w:rsid w:val="00A4424E"/>
    <w:rsid w:val="00A44882"/>
    <w:rsid w:val="00A44BEB"/>
    <w:rsid w:val="00A44E28"/>
    <w:rsid w:val="00A45371"/>
    <w:rsid w:val="00A4570E"/>
    <w:rsid w:val="00A4579D"/>
    <w:rsid w:val="00A459CD"/>
    <w:rsid w:val="00A45A3B"/>
    <w:rsid w:val="00A45C5B"/>
    <w:rsid w:val="00A46FAD"/>
    <w:rsid w:val="00A47625"/>
    <w:rsid w:val="00A47B47"/>
    <w:rsid w:val="00A47B4B"/>
    <w:rsid w:val="00A5044D"/>
    <w:rsid w:val="00A50B00"/>
    <w:rsid w:val="00A50D49"/>
    <w:rsid w:val="00A511FB"/>
    <w:rsid w:val="00A514EB"/>
    <w:rsid w:val="00A516A4"/>
    <w:rsid w:val="00A51AFD"/>
    <w:rsid w:val="00A521E0"/>
    <w:rsid w:val="00A524C8"/>
    <w:rsid w:val="00A5291D"/>
    <w:rsid w:val="00A52ECD"/>
    <w:rsid w:val="00A52EDB"/>
    <w:rsid w:val="00A530C2"/>
    <w:rsid w:val="00A53791"/>
    <w:rsid w:val="00A5382D"/>
    <w:rsid w:val="00A54A90"/>
    <w:rsid w:val="00A54B0B"/>
    <w:rsid w:val="00A54D16"/>
    <w:rsid w:val="00A553DF"/>
    <w:rsid w:val="00A5579B"/>
    <w:rsid w:val="00A55877"/>
    <w:rsid w:val="00A55BB7"/>
    <w:rsid w:val="00A55D75"/>
    <w:rsid w:val="00A55E76"/>
    <w:rsid w:val="00A5637C"/>
    <w:rsid w:val="00A56735"/>
    <w:rsid w:val="00A56C2C"/>
    <w:rsid w:val="00A56D0D"/>
    <w:rsid w:val="00A57311"/>
    <w:rsid w:val="00A5776A"/>
    <w:rsid w:val="00A57BD6"/>
    <w:rsid w:val="00A57F96"/>
    <w:rsid w:val="00A606AC"/>
    <w:rsid w:val="00A609BC"/>
    <w:rsid w:val="00A60B4F"/>
    <w:rsid w:val="00A60EBB"/>
    <w:rsid w:val="00A615AF"/>
    <w:rsid w:val="00A61828"/>
    <w:rsid w:val="00A6189D"/>
    <w:rsid w:val="00A61919"/>
    <w:rsid w:val="00A61B11"/>
    <w:rsid w:val="00A61F65"/>
    <w:rsid w:val="00A621F3"/>
    <w:rsid w:val="00A6232C"/>
    <w:rsid w:val="00A623EF"/>
    <w:rsid w:val="00A62454"/>
    <w:rsid w:val="00A626E5"/>
    <w:rsid w:val="00A627E0"/>
    <w:rsid w:val="00A62953"/>
    <w:rsid w:val="00A631AB"/>
    <w:rsid w:val="00A63244"/>
    <w:rsid w:val="00A6367F"/>
    <w:rsid w:val="00A6383A"/>
    <w:rsid w:val="00A63872"/>
    <w:rsid w:val="00A63A37"/>
    <w:rsid w:val="00A63C62"/>
    <w:rsid w:val="00A64196"/>
    <w:rsid w:val="00A644C6"/>
    <w:rsid w:val="00A645FF"/>
    <w:rsid w:val="00A647A9"/>
    <w:rsid w:val="00A6480C"/>
    <w:rsid w:val="00A649B4"/>
    <w:rsid w:val="00A64BC7"/>
    <w:rsid w:val="00A64EB1"/>
    <w:rsid w:val="00A64EC9"/>
    <w:rsid w:val="00A65417"/>
    <w:rsid w:val="00A655C8"/>
    <w:rsid w:val="00A6563A"/>
    <w:rsid w:val="00A65776"/>
    <w:rsid w:val="00A657CF"/>
    <w:rsid w:val="00A65C72"/>
    <w:rsid w:val="00A65EBD"/>
    <w:rsid w:val="00A65FBF"/>
    <w:rsid w:val="00A6636E"/>
    <w:rsid w:val="00A66851"/>
    <w:rsid w:val="00A6685E"/>
    <w:rsid w:val="00A669D6"/>
    <w:rsid w:val="00A673D2"/>
    <w:rsid w:val="00A6743F"/>
    <w:rsid w:val="00A677C1"/>
    <w:rsid w:val="00A67A8E"/>
    <w:rsid w:val="00A67AC6"/>
    <w:rsid w:val="00A70A35"/>
    <w:rsid w:val="00A7141F"/>
    <w:rsid w:val="00A719BB"/>
    <w:rsid w:val="00A71D6B"/>
    <w:rsid w:val="00A71F00"/>
    <w:rsid w:val="00A71F29"/>
    <w:rsid w:val="00A71FAE"/>
    <w:rsid w:val="00A726A3"/>
    <w:rsid w:val="00A726DE"/>
    <w:rsid w:val="00A73242"/>
    <w:rsid w:val="00A73707"/>
    <w:rsid w:val="00A73817"/>
    <w:rsid w:val="00A73873"/>
    <w:rsid w:val="00A739AB"/>
    <w:rsid w:val="00A73D0F"/>
    <w:rsid w:val="00A73D4C"/>
    <w:rsid w:val="00A744A2"/>
    <w:rsid w:val="00A74598"/>
    <w:rsid w:val="00A745D9"/>
    <w:rsid w:val="00A74752"/>
    <w:rsid w:val="00A749E3"/>
    <w:rsid w:val="00A74E04"/>
    <w:rsid w:val="00A74F6C"/>
    <w:rsid w:val="00A750CB"/>
    <w:rsid w:val="00A75212"/>
    <w:rsid w:val="00A7528A"/>
    <w:rsid w:val="00A7535C"/>
    <w:rsid w:val="00A7538B"/>
    <w:rsid w:val="00A75920"/>
    <w:rsid w:val="00A75DE7"/>
    <w:rsid w:val="00A75FB7"/>
    <w:rsid w:val="00A7615F"/>
    <w:rsid w:val="00A7634B"/>
    <w:rsid w:val="00A764B9"/>
    <w:rsid w:val="00A76696"/>
    <w:rsid w:val="00A76A52"/>
    <w:rsid w:val="00A76BF2"/>
    <w:rsid w:val="00A76CDA"/>
    <w:rsid w:val="00A76CE5"/>
    <w:rsid w:val="00A770A5"/>
    <w:rsid w:val="00A7735F"/>
    <w:rsid w:val="00A806D6"/>
    <w:rsid w:val="00A8135C"/>
    <w:rsid w:val="00A81633"/>
    <w:rsid w:val="00A81694"/>
    <w:rsid w:val="00A81BDA"/>
    <w:rsid w:val="00A81D27"/>
    <w:rsid w:val="00A81D9B"/>
    <w:rsid w:val="00A8221B"/>
    <w:rsid w:val="00A82322"/>
    <w:rsid w:val="00A82508"/>
    <w:rsid w:val="00A82C1E"/>
    <w:rsid w:val="00A82D84"/>
    <w:rsid w:val="00A831F0"/>
    <w:rsid w:val="00A835B2"/>
    <w:rsid w:val="00A83BF1"/>
    <w:rsid w:val="00A83CA0"/>
    <w:rsid w:val="00A84298"/>
    <w:rsid w:val="00A844CE"/>
    <w:rsid w:val="00A84EBF"/>
    <w:rsid w:val="00A851F0"/>
    <w:rsid w:val="00A85237"/>
    <w:rsid w:val="00A8523D"/>
    <w:rsid w:val="00A85628"/>
    <w:rsid w:val="00A85661"/>
    <w:rsid w:val="00A85FFF"/>
    <w:rsid w:val="00A867E7"/>
    <w:rsid w:val="00A86A13"/>
    <w:rsid w:val="00A86F67"/>
    <w:rsid w:val="00A86FEF"/>
    <w:rsid w:val="00A8706A"/>
    <w:rsid w:val="00A87482"/>
    <w:rsid w:val="00A87936"/>
    <w:rsid w:val="00A879E8"/>
    <w:rsid w:val="00A87F4E"/>
    <w:rsid w:val="00A90134"/>
    <w:rsid w:val="00A901CB"/>
    <w:rsid w:val="00A905E3"/>
    <w:rsid w:val="00A905F1"/>
    <w:rsid w:val="00A9063D"/>
    <w:rsid w:val="00A90E27"/>
    <w:rsid w:val="00A90EB6"/>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8E9"/>
    <w:rsid w:val="00A95A3E"/>
    <w:rsid w:val="00A96058"/>
    <w:rsid w:val="00A964EC"/>
    <w:rsid w:val="00A966C6"/>
    <w:rsid w:val="00A9692B"/>
    <w:rsid w:val="00A96CF6"/>
    <w:rsid w:val="00A96D7E"/>
    <w:rsid w:val="00A96F77"/>
    <w:rsid w:val="00A9727C"/>
    <w:rsid w:val="00A973E1"/>
    <w:rsid w:val="00A97666"/>
    <w:rsid w:val="00A97B8C"/>
    <w:rsid w:val="00A97DBD"/>
    <w:rsid w:val="00A97EF9"/>
    <w:rsid w:val="00AA0003"/>
    <w:rsid w:val="00AA1264"/>
    <w:rsid w:val="00AA158B"/>
    <w:rsid w:val="00AA1740"/>
    <w:rsid w:val="00AA1D12"/>
    <w:rsid w:val="00AA1E70"/>
    <w:rsid w:val="00AA1EEC"/>
    <w:rsid w:val="00AA1F78"/>
    <w:rsid w:val="00AA210C"/>
    <w:rsid w:val="00AA2712"/>
    <w:rsid w:val="00AA271C"/>
    <w:rsid w:val="00AA29F2"/>
    <w:rsid w:val="00AA2CD8"/>
    <w:rsid w:val="00AA30A2"/>
    <w:rsid w:val="00AA32EC"/>
    <w:rsid w:val="00AA461D"/>
    <w:rsid w:val="00AA4C09"/>
    <w:rsid w:val="00AA4F41"/>
    <w:rsid w:val="00AA553A"/>
    <w:rsid w:val="00AA5584"/>
    <w:rsid w:val="00AA576F"/>
    <w:rsid w:val="00AA57CC"/>
    <w:rsid w:val="00AA5A12"/>
    <w:rsid w:val="00AA5C0D"/>
    <w:rsid w:val="00AA5DA5"/>
    <w:rsid w:val="00AA5F48"/>
    <w:rsid w:val="00AA6026"/>
    <w:rsid w:val="00AA6206"/>
    <w:rsid w:val="00AA630A"/>
    <w:rsid w:val="00AA69EF"/>
    <w:rsid w:val="00AA6F21"/>
    <w:rsid w:val="00AA6F9A"/>
    <w:rsid w:val="00AA7C4F"/>
    <w:rsid w:val="00AB001C"/>
    <w:rsid w:val="00AB02C8"/>
    <w:rsid w:val="00AB05BC"/>
    <w:rsid w:val="00AB0695"/>
    <w:rsid w:val="00AB06B8"/>
    <w:rsid w:val="00AB06E6"/>
    <w:rsid w:val="00AB0ADE"/>
    <w:rsid w:val="00AB0B59"/>
    <w:rsid w:val="00AB0CA0"/>
    <w:rsid w:val="00AB102D"/>
    <w:rsid w:val="00AB1705"/>
    <w:rsid w:val="00AB18A7"/>
    <w:rsid w:val="00AB1A33"/>
    <w:rsid w:val="00AB1A9A"/>
    <w:rsid w:val="00AB1E91"/>
    <w:rsid w:val="00AB2857"/>
    <w:rsid w:val="00AB2EB7"/>
    <w:rsid w:val="00AB30C4"/>
    <w:rsid w:val="00AB3299"/>
    <w:rsid w:val="00AB3418"/>
    <w:rsid w:val="00AB3491"/>
    <w:rsid w:val="00AB3539"/>
    <w:rsid w:val="00AB3806"/>
    <w:rsid w:val="00AB3D0B"/>
    <w:rsid w:val="00AB3E16"/>
    <w:rsid w:val="00AB3E3E"/>
    <w:rsid w:val="00AB3F13"/>
    <w:rsid w:val="00AB3F9D"/>
    <w:rsid w:val="00AB4157"/>
    <w:rsid w:val="00AB4180"/>
    <w:rsid w:val="00AB42FF"/>
    <w:rsid w:val="00AB4300"/>
    <w:rsid w:val="00AB4339"/>
    <w:rsid w:val="00AB513E"/>
    <w:rsid w:val="00AB51DA"/>
    <w:rsid w:val="00AB5367"/>
    <w:rsid w:val="00AB53BA"/>
    <w:rsid w:val="00AB57AD"/>
    <w:rsid w:val="00AB57E1"/>
    <w:rsid w:val="00AB583A"/>
    <w:rsid w:val="00AB642C"/>
    <w:rsid w:val="00AB644A"/>
    <w:rsid w:val="00AB6458"/>
    <w:rsid w:val="00AB6CA0"/>
    <w:rsid w:val="00AB76D5"/>
    <w:rsid w:val="00AB7787"/>
    <w:rsid w:val="00AB78AC"/>
    <w:rsid w:val="00AB7913"/>
    <w:rsid w:val="00AC0169"/>
    <w:rsid w:val="00AC0CC3"/>
    <w:rsid w:val="00AC0FC0"/>
    <w:rsid w:val="00AC1281"/>
    <w:rsid w:val="00AC1316"/>
    <w:rsid w:val="00AC1525"/>
    <w:rsid w:val="00AC21BA"/>
    <w:rsid w:val="00AC21C1"/>
    <w:rsid w:val="00AC22C7"/>
    <w:rsid w:val="00AC249D"/>
    <w:rsid w:val="00AC276C"/>
    <w:rsid w:val="00AC2799"/>
    <w:rsid w:val="00AC2D4E"/>
    <w:rsid w:val="00AC3084"/>
    <w:rsid w:val="00AC3431"/>
    <w:rsid w:val="00AC38E9"/>
    <w:rsid w:val="00AC45D6"/>
    <w:rsid w:val="00AC4D1B"/>
    <w:rsid w:val="00AC4D53"/>
    <w:rsid w:val="00AC4D9E"/>
    <w:rsid w:val="00AC4E2E"/>
    <w:rsid w:val="00AC5C2A"/>
    <w:rsid w:val="00AC61B3"/>
    <w:rsid w:val="00AC63F4"/>
    <w:rsid w:val="00AC6786"/>
    <w:rsid w:val="00AC6A5F"/>
    <w:rsid w:val="00AC7470"/>
    <w:rsid w:val="00AC7DE9"/>
    <w:rsid w:val="00AD026E"/>
    <w:rsid w:val="00AD02E0"/>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6D"/>
    <w:rsid w:val="00AD32CD"/>
    <w:rsid w:val="00AD33C3"/>
    <w:rsid w:val="00AD34A1"/>
    <w:rsid w:val="00AD379F"/>
    <w:rsid w:val="00AD3935"/>
    <w:rsid w:val="00AD3BEC"/>
    <w:rsid w:val="00AD4597"/>
    <w:rsid w:val="00AD48F9"/>
    <w:rsid w:val="00AD491A"/>
    <w:rsid w:val="00AD4922"/>
    <w:rsid w:val="00AD4C34"/>
    <w:rsid w:val="00AD5699"/>
    <w:rsid w:val="00AD57E1"/>
    <w:rsid w:val="00AD5CA3"/>
    <w:rsid w:val="00AD68F1"/>
    <w:rsid w:val="00AD6980"/>
    <w:rsid w:val="00AD6C7F"/>
    <w:rsid w:val="00AD70C9"/>
    <w:rsid w:val="00AD732B"/>
    <w:rsid w:val="00AD75A6"/>
    <w:rsid w:val="00AD7927"/>
    <w:rsid w:val="00AD7E17"/>
    <w:rsid w:val="00AE0160"/>
    <w:rsid w:val="00AE0332"/>
    <w:rsid w:val="00AE03CD"/>
    <w:rsid w:val="00AE0D23"/>
    <w:rsid w:val="00AE0E9E"/>
    <w:rsid w:val="00AE14B7"/>
    <w:rsid w:val="00AE1907"/>
    <w:rsid w:val="00AE19D1"/>
    <w:rsid w:val="00AE1BCC"/>
    <w:rsid w:val="00AE1EB0"/>
    <w:rsid w:val="00AE2205"/>
    <w:rsid w:val="00AE232B"/>
    <w:rsid w:val="00AE26F5"/>
    <w:rsid w:val="00AE280D"/>
    <w:rsid w:val="00AE2968"/>
    <w:rsid w:val="00AE2C36"/>
    <w:rsid w:val="00AE2CD0"/>
    <w:rsid w:val="00AE3004"/>
    <w:rsid w:val="00AE3627"/>
    <w:rsid w:val="00AE3839"/>
    <w:rsid w:val="00AE3967"/>
    <w:rsid w:val="00AE3AF4"/>
    <w:rsid w:val="00AE3E97"/>
    <w:rsid w:val="00AE4297"/>
    <w:rsid w:val="00AE42D1"/>
    <w:rsid w:val="00AE4557"/>
    <w:rsid w:val="00AE492A"/>
    <w:rsid w:val="00AE4A1F"/>
    <w:rsid w:val="00AE4C55"/>
    <w:rsid w:val="00AE4F01"/>
    <w:rsid w:val="00AE51E4"/>
    <w:rsid w:val="00AE5210"/>
    <w:rsid w:val="00AE57DF"/>
    <w:rsid w:val="00AE5C22"/>
    <w:rsid w:val="00AE5E95"/>
    <w:rsid w:val="00AE6433"/>
    <w:rsid w:val="00AE6584"/>
    <w:rsid w:val="00AE69BD"/>
    <w:rsid w:val="00AE6D12"/>
    <w:rsid w:val="00AE723D"/>
    <w:rsid w:val="00AE7751"/>
    <w:rsid w:val="00AE7992"/>
    <w:rsid w:val="00AF0FFE"/>
    <w:rsid w:val="00AF1414"/>
    <w:rsid w:val="00AF15C3"/>
    <w:rsid w:val="00AF19CD"/>
    <w:rsid w:val="00AF1F06"/>
    <w:rsid w:val="00AF25F3"/>
    <w:rsid w:val="00AF27C1"/>
    <w:rsid w:val="00AF28B0"/>
    <w:rsid w:val="00AF2A13"/>
    <w:rsid w:val="00AF2DED"/>
    <w:rsid w:val="00AF307C"/>
    <w:rsid w:val="00AF3560"/>
    <w:rsid w:val="00AF3C80"/>
    <w:rsid w:val="00AF3C8C"/>
    <w:rsid w:val="00AF4095"/>
    <w:rsid w:val="00AF41FC"/>
    <w:rsid w:val="00AF4447"/>
    <w:rsid w:val="00AF457C"/>
    <w:rsid w:val="00AF45EA"/>
    <w:rsid w:val="00AF4ABD"/>
    <w:rsid w:val="00AF5363"/>
    <w:rsid w:val="00AF5D5C"/>
    <w:rsid w:val="00AF5F78"/>
    <w:rsid w:val="00AF6369"/>
    <w:rsid w:val="00AF63A9"/>
    <w:rsid w:val="00AF6591"/>
    <w:rsid w:val="00AF66F1"/>
    <w:rsid w:val="00AF6A76"/>
    <w:rsid w:val="00AF6B1B"/>
    <w:rsid w:val="00AF7363"/>
    <w:rsid w:val="00AF738A"/>
    <w:rsid w:val="00AF766E"/>
    <w:rsid w:val="00AF7F09"/>
    <w:rsid w:val="00AF7F0E"/>
    <w:rsid w:val="00B002BA"/>
    <w:rsid w:val="00B00306"/>
    <w:rsid w:val="00B008C6"/>
    <w:rsid w:val="00B00D62"/>
    <w:rsid w:val="00B010D3"/>
    <w:rsid w:val="00B01CC2"/>
    <w:rsid w:val="00B01D0E"/>
    <w:rsid w:val="00B01F0D"/>
    <w:rsid w:val="00B02014"/>
    <w:rsid w:val="00B0224E"/>
    <w:rsid w:val="00B0226D"/>
    <w:rsid w:val="00B023FC"/>
    <w:rsid w:val="00B02A4C"/>
    <w:rsid w:val="00B02AD0"/>
    <w:rsid w:val="00B030BD"/>
    <w:rsid w:val="00B03101"/>
    <w:rsid w:val="00B0326E"/>
    <w:rsid w:val="00B039CE"/>
    <w:rsid w:val="00B03BA1"/>
    <w:rsid w:val="00B03BB8"/>
    <w:rsid w:val="00B03D26"/>
    <w:rsid w:val="00B04AD7"/>
    <w:rsid w:val="00B04D36"/>
    <w:rsid w:val="00B04F11"/>
    <w:rsid w:val="00B0540A"/>
    <w:rsid w:val="00B05688"/>
    <w:rsid w:val="00B0588E"/>
    <w:rsid w:val="00B05A44"/>
    <w:rsid w:val="00B064C3"/>
    <w:rsid w:val="00B06771"/>
    <w:rsid w:val="00B06C77"/>
    <w:rsid w:val="00B07390"/>
    <w:rsid w:val="00B075EC"/>
    <w:rsid w:val="00B076A7"/>
    <w:rsid w:val="00B076C4"/>
    <w:rsid w:val="00B077E9"/>
    <w:rsid w:val="00B07CBE"/>
    <w:rsid w:val="00B07E3E"/>
    <w:rsid w:val="00B10421"/>
    <w:rsid w:val="00B10722"/>
    <w:rsid w:val="00B108ED"/>
    <w:rsid w:val="00B1093D"/>
    <w:rsid w:val="00B10C84"/>
    <w:rsid w:val="00B10DF3"/>
    <w:rsid w:val="00B11882"/>
    <w:rsid w:val="00B11E29"/>
    <w:rsid w:val="00B1295A"/>
    <w:rsid w:val="00B12A8C"/>
    <w:rsid w:val="00B13003"/>
    <w:rsid w:val="00B137BE"/>
    <w:rsid w:val="00B13829"/>
    <w:rsid w:val="00B13F1F"/>
    <w:rsid w:val="00B1417B"/>
    <w:rsid w:val="00B14251"/>
    <w:rsid w:val="00B1478D"/>
    <w:rsid w:val="00B147CC"/>
    <w:rsid w:val="00B14996"/>
    <w:rsid w:val="00B15033"/>
    <w:rsid w:val="00B15141"/>
    <w:rsid w:val="00B151C6"/>
    <w:rsid w:val="00B16084"/>
    <w:rsid w:val="00B16770"/>
    <w:rsid w:val="00B16815"/>
    <w:rsid w:val="00B16B5F"/>
    <w:rsid w:val="00B16D08"/>
    <w:rsid w:val="00B16DAC"/>
    <w:rsid w:val="00B1736C"/>
    <w:rsid w:val="00B17431"/>
    <w:rsid w:val="00B17744"/>
    <w:rsid w:val="00B17D3E"/>
    <w:rsid w:val="00B20057"/>
    <w:rsid w:val="00B20215"/>
    <w:rsid w:val="00B2043A"/>
    <w:rsid w:val="00B20470"/>
    <w:rsid w:val="00B20CD7"/>
    <w:rsid w:val="00B20E2B"/>
    <w:rsid w:val="00B20F3D"/>
    <w:rsid w:val="00B21016"/>
    <w:rsid w:val="00B213E5"/>
    <w:rsid w:val="00B214D2"/>
    <w:rsid w:val="00B215F9"/>
    <w:rsid w:val="00B217CD"/>
    <w:rsid w:val="00B21B67"/>
    <w:rsid w:val="00B21CA7"/>
    <w:rsid w:val="00B220B3"/>
    <w:rsid w:val="00B22472"/>
    <w:rsid w:val="00B2254E"/>
    <w:rsid w:val="00B22D0E"/>
    <w:rsid w:val="00B233A9"/>
    <w:rsid w:val="00B239CC"/>
    <w:rsid w:val="00B23C57"/>
    <w:rsid w:val="00B23E2E"/>
    <w:rsid w:val="00B240FE"/>
    <w:rsid w:val="00B2428B"/>
    <w:rsid w:val="00B247B0"/>
    <w:rsid w:val="00B24F49"/>
    <w:rsid w:val="00B25585"/>
    <w:rsid w:val="00B2571D"/>
    <w:rsid w:val="00B25A0E"/>
    <w:rsid w:val="00B25A70"/>
    <w:rsid w:val="00B25BD8"/>
    <w:rsid w:val="00B25E1D"/>
    <w:rsid w:val="00B25F9A"/>
    <w:rsid w:val="00B2613A"/>
    <w:rsid w:val="00B263BE"/>
    <w:rsid w:val="00B269CE"/>
    <w:rsid w:val="00B2745D"/>
    <w:rsid w:val="00B2757B"/>
    <w:rsid w:val="00B27D54"/>
    <w:rsid w:val="00B30205"/>
    <w:rsid w:val="00B30CF6"/>
    <w:rsid w:val="00B30F03"/>
    <w:rsid w:val="00B317EB"/>
    <w:rsid w:val="00B31E5F"/>
    <w:rsid w:val="00B322A7"/>
    <w:rsid w:val="00B32607"/>
    <w:rsid w:val="00B326BE"/>
    <w:rsid w:val="00B32F7F"/>
    <w:rsid w:val="00B33126"/>
    <w:rsid w:val="00B336AE"/>
    <w:rsid w:val="00B338AB"/>
    <w:rsid w:val="00B338CE"/>
    <w:rsid w:val="00B3396B"/>
    <w:rsid w:val="00B33BE6"/>
    <w:rsid w:val="00B33F7C"/>
    <w:rsid w:val="00B34390"/>
    <w:rsid w:val="00B34C10"/>
    <w:rsid w:val="00B3539A"/>
    <w:rsid w:val="00B35933"/>
    <w:rsid w:val="00B35CB3"/>
    <w:rsid w:val="00B35F8E"/>
    <w:rsid w:val="00B35FE7"/>
    <w:rsid w:val="00B36391"/>
    <w:rsid w:val="00B4003E"/>
    <w:rsid w:val="00B40292"/>
    <w:rsid w:val="00B406B2"/>
    <w:rsid w:val="00B40D73"/>
    <w:rsid w:val="00B4110D"/>
    <w:rsid w:val="00B411A3"/>
    <w:rsid w:val="00B4122D"/>
    <w:rsid w:val="00B412CB"/>
    <w:rsid w:val="00B416D8"/>
    <w:rsid w:val="00B417A4"/>
    <w:rsid w:val="00B41B34"/>
    <w:rsid w:val="00B41EE1"/>
    <w:rsid w:val="00B42879"/>
    <w:rsid w:val="00B42BD9"/>
    <w:rsid w:val="00B430D3"/>
    <w:rsid w:val="00B4314E"/>
    <w:rsid w:val="00B437BD"/>
    <w:rsid w:val="00B43985"/>
    <w:rsid w:val="00B439FA"/>
    <w:rsid w:val="00B43D4D"/>
    <w:rsid w:val="00B440CF"/>
    <w:rsid w:val="00B4418B"/>
    <w:rsid w:val="00B443C5"/>
    <w:rsid w:val="00B4485B"/>
    <w:rsid w:val="00B44B05"/>
    <w:rsid w:val="00B451F1"/>
    <w:rsid w:val="00B45369"/>
    <w:rsid w:val="00B4547D"/>
    <w:rsid w:val="00B45A61"/>
    <w:rsid w:val="00B45AC0"/>
    <w:rsid w:val="00B46501"/>
    <w:rsid w:val="00B46BCE"/>
    <w:rsid w:val="00B47784"/>
    <w:rsid w:val="00B4783F"/>
    <w:rsid w:val="00B47858"/>
    <w:rsid w:val="00B47CEF"/>
    <w:rsid w:val="00B50261"/>
    <w:rsid w:val="00B504F7"/>
    <w:rsid w:val="00B50810"/>
    <w:rsid w:val="00B50933"/>
    <w:rsid w:val="00B50BDC"/>
    <w:rsid w:val="00B50E09"/>
    <w:rsid w:val="00B5137B"/>
    <w:rsid w:val="00B51420"/>
    <w:rsid w:val="00B51526"/>
    <w:rsid w:val="00B517F1"/>
    <w:rsid w:val="00B51A40"/>
    <w:rsid w:val="00B5238F"/>
    <w:rsid w:val="00B529F2"/>
    <w:rsid w:val="00B52B81"/>
    <w:rsid w:val="00B52EC8"/>
    <w:rsid w:val="00B5370C"/>
    <w:rsid w:val="00B53EF5"/>
    <w:rsid w:val="00B542BA"/>
    <w:rsid w:val="00B54989"/>
    <w:rsid w:val="00B54CC5"/>
    <w:rsid w:val="00B553CF"/>
    <w:rsid w:val="00B55565"/>
    <w:rsid w:val="00B555B8"/>
    <w:rsid w:val="00B55ACA"/>
    <w:rsid w:val="00B561BD"/>
    <w:rsid w:val="00B566E0"/>
    <w:rsid w:val="00B5685D"/>
    <w:rsid w:val="00B56E91"/>
    <w:rsid w:val="00B56EC6"/>
    <w:rsid w:val="00B56F22"/>
    <w:rsid w:val="00B574BA"/>
    <w:rsid w:val="00B57861"/>
    <w:rsid w:val="00B57CD1"/>
    <w:rsid w:val="00B60407"/>
    <w:rsid w:val="00B6059C"/>
    <w:rsid w:val="00B60B4F"/>
    <w:rsid w:val="00B60E14"/>
    <w:rsid w:val="00B60E6E"/>
    <w:rsid w:val="00B61045"/>
    <w:rsid w:val="00B6112D"/>
    <w:rsid w:val="00B6156C"/>
    <w:rsid w:val="00B619AF"/>
    <w:rsid w:val="00B61B85"/>
    <w:rsid w:val="00B61CFF"/>
    <w:rsid w:val="00B61F08"/>
    <w:rsid w:val="00B61F70"/>
    <w:rsid w:val="00B6237B"/>
    <w:rsid w:val="00B62894"/>
    <w:rsid w:val="00B62A18"/>
    <w:rsid w:val="00B63870"/>
    <w:rsid w:val="00B63EDD"/>
    <w:rsid w:val="00B640AB"/>
    <w:rsid w:val="00B64124"/>
    <w:rsid w:val="00B64398"/>
    <w:rsid w:val="00B64484"/>
    <w:rsid w:val="00B645F8"/>
    <w:rsid w:val="00B64A44"/>
    <w:rsid w:val="00B652B0"/>
    <w:rsid w:val="00B65771"/>
    <w:rsid w:val="00B662CF"/>
    <w:rsid w:val="00B664EC"/>
    <w:rsid w:val="00B665F4"/>
    <w:rsid w:val="00B66801"/>
    <w:rsid w:val="00B668B4"/>
    <w:rsid w:val="00B66FFC"/>
    <w:rsid w:val="00B6796C"/>
    <w:rsid w:val="00B67B0B"/>
    <w:rsid w:val="00B67B2B"/>
    <w:rsid w:val="00B67E51"/>
    <w:rsid w:val="00B67F03"/>
    <w:rsid w:val="00B7021B"/>
    <w:rsid w:val="00B70333"/>
    <w:rsid w:val="00B70A49"/>
    <w:rsid w:val="00B70EDB"/>
    <w:rsid w:val="00B71A5D"/>
    <w:rsid w:val="00B71DBE"/>
    <w:rsid w:val="00B7273B"/>
    <w:rsid w:val="00B727B8"/>
    <w:rsid w:val="00B72B43"/>
    <w:rsid w:val="00B73453"/>
    <w:rsid w:val="00B737C7"/>
    <w:rsid w:val="00B73E00"/>
    <w:rsid w:val="00B73E31"/>
    <w:rsid w:val="00B74919"/>
    <w:rsid w:val="00B74A0D"/>
    <w:rsid w:val="00B74CC2"/>
    <w:rsid w:val="00B74CC8"/>
    <w:rsid w:val="00B74E03"/>
    <w:rsid w:val="00B74EC0"/>
    <w:rsid w:val="00B75542"/>
    <w:rsid w:val="00B75667"/>
    <w:rsid w:val="00B75A5C"/>
    <w:rsid w:val="00B7646F"/>
    <w:rsid w:val="00B76AB8"/>
    <w:rsid w:val="00B77062"/>
    <w:rsid w:val="00B7709F"/>
    <w:rsid w:val="00B770A1"/>
    <w:rsid w:val="00B77104"/>
    <w:rsid w:val="00B772AA"/>
    <w:rsid w:val="00B774CC"/>
    <w:rsid w:val="00B77B57"/>
    <w:rsid w:val="00B77D8A"/>
    <w:rsid w:val="00B8053A"/>
    <w:rsid w:val="00B80795"/>
    <w:rsid w:val="00B80797"/>
    <w:rsid w:val="00B80F5B"/>
    <w:rsid w:val="00B8103A"/>
    <w:rsid w:val="00B81578"/>
    <w:rsid w:val="00B81684"/>
    <w:rsid w:val="00B817F4"/>
    <w:rsid w:val="00B8191A"/>
    <w:rsid w:val="00B820AE"/>
    <w:rsid w:val="00B821AB"/>
    <w:rsid w:val="00B82A8C"/>
    <w:rsid w:val="00B830F7"/>
    <w:rsid w:val="00B83166"/>
    <w:rsid w:val="00B8321E"/>
    <w:rsid w:val="00B8370D"/>
    <w:rsid w:val="00B837F5"/>
    <w:rsid w:val="00B83AC3"/>
    <w:rsid w:val="00B83DAC"/>
    <w:rsid w:val="00B83DF6"/>
    <w:rsid w:val="00B84BE8"/>
    <w:rsid w:val="00B855A8"/>
    <w:rsid w:val="00B85837"/>
    <w:rsid w:val="00B85F67"/>
    <w:rsid w:val="00B86557"/>
    <w:rsid w:val="00B86A6D"/>
    <w:rsid w:val="00B86B41"/>
    <w:rsid w:val="00B87596"/>
    <w:rsid w:val="00B87C60"/>
    <w:rsid w:val="00B90165"/>
    <w:rsid w:val="00B9081D"/>
    <w:rsid w:val="00B90BAC"/>
    <w:rsid w:val="00B91356"/>
    <w:rsid w:val="00B91E9D"/>
    <w:rsid w:val="00B922C4"/>
    <w:rsid w:val="00B926E0"/>
    <w:rsid w:val="00B92AD4"/>
    <w:rsid w:val="00B92BF1"/>
    <w:rsid w:val="00B932E1"/>
    <w:rsid w:val="00B93C36"/>
    <w:rsid w:val="00B94054"/>
    <w:rsid w:val="00B94253"/>
    <w:rsid w:val="00B9436E"/>
    <w:rsid w:val="00B946E7"/>
    <w:rsid w:val="00B949D3"/>
    <w:rsid w:val="00B94D0D"/>
    <w:rsid w:val="00B950E8"/>
    <w:rsid w:val="00B95372"/>
    <w:rsid w:val="00B954FC"/>
    <w:rsid w:val="00B959E4"/>
    <w:rsid w:val="00B959E5"/>
    <w:rsid w:val="00B95A04"/>
    <w:rsid w:val="00B95C49"/>
    <w:rsid w:val="00B95EEF"/>
    <w:rsid w:val="00B95FD7"/>
    <w:rsid w:val="00B96228"/>
    <w:rsid w:val="00B96313"/>
    <w:rsid w:val="00B96CF0"/>
    <w:rsid w:val="00B96DA2"/>
    <w:rsid w:val="00B96DAF"/>
    <w:rsid w:val="00B96F44"/>
    <w:rsid w:val="00B9716A"/>
    <w:rsid w:val="00B9745E"/>
    <w:rsid w:val="00B97701"/>
    <w:rsid w:val="00B977E6"/>
    <w:rsid w:val="00BA067F"/>
    <w:rsid w:val="00BA0A3E"/>
    <w:rsid w:val="00BA1327"/>
    <w:rsid w:val="00BA13E0"/>
    <w:rsid w:val="00BA1421"/>
    <w:rsid w:val="00BA17C4"/>
    <w:rsid w:val="00BA270E"/>
    <w:rsid w:val="00BA2729"/>
    <w:rsid w:val="00BA283C"/>
    <w:rsid w:val="00BA2AEB"/>
    <w:rsid w:val="00BA2B41"/>
    <w:rsid w:val="00BA2B82"/>
    <w:rsid w:val="00BA3603"/>
    <w:rsid w:val="00BA388C"/>
    <w:rsid w:val="00BA3974"/>
    <w:rsid w:val="00BA3BA6"/>
    <w:rsid w:val="00BA3C13"/>
    <w:rsid w:val="00BA3CC9"/>
    <w:rsid w:val="00BA3D2F"/>
    <w:rsid w:val="00BA3F29"/>
    <w:rsid w:val="00BA40BE"/>
    <w:rsid w:val="00BA4533"/>
    <w:rsid w:val="00BA48E0"/>
    <w:rsid w:val="00BA4CF4"/>
    <w:rsid w:val="00BA505A"/>
    <w:rsid w:val="00BA54FB"/>
    <w:rsid w:val="00BA5C97"/>
    <w:rsid w:val="00BA5EFB"/>
    <w:rsid w:val="00BA62F0"/>
    <w:rsid w:val="00BA659A"/>
    <w:rsid w:val="00BA682B"/>
    <w:rsid w:val="00BA68C1"/>
    <w:rsid w:val="00BA6D50"/>
    <w:rsid w:val="00BA712E"/>
    <w:rsid w:val="00BA7423"/>
    <w:rsid w:val="00BA7688"/>
    <w:rsid w:val="00BA7EB0"/>
    <w:rsid w:val="00BA7FF5"/>
    <w:rsid w:val="00BB008F"/>
    <w:rsid w:val="00BB0528"/>
    <w:rsid w:val="00BB070E"/>
    <w:rsid w:val="00BB09C4"/>
    <w:rsid w:val="00BB0C9B"/>
    <w:rsid w:val="00BB0D75"/>
    <w:rsid w:val="00BB1286"/>
    <w:rsid w:val="00BB1710"/>
    <w:rsid w:val="00BB18C3"/>
    <w:rsid w:val="00BB1C4F"/>
    <w:rsid w:val="00BB20E7"/>
    <w:rsid w:val="00BB225D"/>
    <w:rsid w:val="00BB277B"/>
    <w:rsid w:val="00BB282D"/>
    <w:rsid w:val="00BB2835"/>
    <w:rsid w:val="00BB365A"/>
    <w:rsid w:val="00BB3668"/>
    <w:rsid w:val="00BB37B0"/>
    <w:rsid w:val="00BB3C65"/>
    <w:rsid w:val="00BB3F4C"/>
    <w:rsid w:val="00BB4250"/>
    <w:rsid w:val="00BB4A42"/>
    <w:rsid w:val="00BB5075"/>
    <w:rsid w:val="00BB5321"/>
    <w:rsid w:val="00BB56F2"/>
    <w:rsid w:val="00BB56F5"/>
    <w:rsid w:val="00BB57E0"/>
    <w:rsid w:val="00BB5846"/>
    <w:rsid w:val="00BB61DC"/>
    <w:rsid w:val="00BB6258"/>
    <w:rsid w:val="00BB6431"/>
    <w:rsid w:val="00BB645D"/>
    <w:rsid w:val="00BB6472"/>
    <w:rsid w:val="00BB7064"/>
    <w:rsid w:val="00BB7109"/>
    <w:rsid w:val="00BB71BC"/>
    <w:rsid w:val="00BB71EC"/>
    <w:rsid w:val="00BB724B"/>
    <w:rsid w:val="00BB740F"/>
    <w:rsid w:val="00BB7789"/>
    <w:rsid w:val="00BB7DB1"/>
    <w:rsid w:val="00BC0AE6"/>
    <w:rsid w:val="00BC157D"/>
    <w:rsid w:val="00BC16BF"/>
    <w:rsid w:val="00BC1B4B"/>
    <w:rsid w:val="00BC201A"/>
    <w:rsid w:val="00BC2B4E"/>
    <w:rsid w:val="00BC2B85"/>
    <w:rsid w:val="00BC2BC7"/>
    <w:rsid w:val="00BC2F45"/>
    <w:rsid w:val="00BC344E"/>
    <w:rsid w:val="00BC38B8"/>
    <w:rsid w:val="00BC3B7A"/>
    <w:rsid w:val="00BC3CF8"/>
    <w:rsid w:val="00BC4B9C"/>
    <w:rsid w:val="00BC4E5E"/>
    <w:rsid w:val="00BC5181"/>
    <w:rsid w:val="00BC56C1"/>
    <w:rsid w:val="00BC5A77"/>
    <w:rsid w:val="00BC5CE2"/>
    <w:rsid w:val="00BC642E"/>
    <w:rsid w:val="00BC66E6"/>
    <w:rsid w:val="00BC6742"/>
    <w:rsid w:val="00BC70F3"/>
    <w:rsid w:val="00BC71C5"/>
    <w:rsid w:val="00BC7659"/>
    <w:rsid w:val="00BC779C"/>
    <w:rsid w:val="00BC791C"/>
    <w:rsid w:val="00BC7A42"/>
    <w:rsid w:val="00BC7E1D"/>
    <w:rsid w:val="00BC7E6E"/>
    <w:rsid w:val="00BD013E"/>
    <w:rsid w:val="00BD0383"/>
    <w:rsid w:val="00BD082C"/>
    <w:rsid w:val="00BD0FC4"/>
    <w:rsid w:val="00BD13ED"/>
    <w:rsid w:val="00BD140B"/>
    <w:rsid w:val="00BD1749"/>
    <w:rsid w:val="00BD1B6F"/>
    <w:rsid w:val="00BD238C"/>
    <w:rsid w:val="00BD2397"/>
    <w:rsid w:val="00BD2A08"/>
    <w:rsid w:val="00BD2F55"/>
    <w:rsid w:val="00BD3491"/>
    <w:rsid w:val="00BD3837"/>
    <w:rsid w:val="00BD385B"/>
    <w:rsid w:val="00BD386B"/>
    <w:rsid w:val="00BD3C69"/>
    <w:rsid w:val="00BD3D7A"/>
    <w:rsid w:val="00BD3E27"/>
    <w:rsid w:val="00BD4355"/>
    <w:rsid w:val="00BD4A64"/>
    <w:rsid w:val="00BD5A26"/>
    <w:rsid w:val="00BD5A74"/>
    <w:rsid w:val="00BD5D4D"/>
    <w:rsid w:val="00BD5FC9"/>
    <w:rsid w:val="00BD6042"/>
    <w:rsid w:val="00BD614C"/>
    <w:rsid w:val="00BD6429"/>
    <w:rsid w:val="00BD6509"/>
    <w:rsid w:val="00BD689C"/>
    <w:rsid w:val="00BD6A22"/>
    <w:rsid w:val="00BD78B8"/>
    <w:rsid w:val="00BD7A82"/>
    <w:rsid w:val="00BD7F9E"/>
    <w:rsid w:val="00BE072F"/>
    <w:rsid w:val="00BE0C3B"/>
    <w:rsid w:val="00BE0CF6"/>
    <w:rsid w:val="00BE13B8"/>
    <w:rsid w:val="00BE155D"/>
    <w:rsid w:val="00BE197A"/>
    <w:rsid w:val="00BE1A06"/>
    <w:rsid w:val="00BE21E9"/>
    <w:rsid w:val="00BE2E99"/>
    <w:rsid w:val="00BE2F32"/>
    <w:rsid w:val="00BE3AFA"/>
    <w:rsid w:val="00BE3BEC"/>
    <w:rsid w:val="00BE3F52"/>
    <w:rsid w:val="00BE403F"/>
    <w:rsid w:val="00BE5515"/>
    <w:rsid w:val="00BE5613"/>
    <w:rsid w:val="00BE5813"/>
    <w:rsid w:val="00BE5A3B"/>
    <w:rsid w:val="00BE5C7E"/>
    <w:rsid w:val="00BE65B3"/>
    <w:rsid w:val="00BE68B9"/>
    <w:rsid w:val="00BE6E3F"/>
    <w:rsid w:val="00BE7265"/>
    <w:rsid w:val="00BE76E2"/>
    <w:rsid w:val="00BE7B27"/>
    <w:rsid w:val="00BE7B30"/>
    <w:rsid w:val="00BF02E6"/>
    <w:rsid w:val="00BF071B"/>
    <w:rsid w:val="00BF0A66"/>
    <w:rsid w:val="00BF10D2"/>
    <w:rsid w:val="00BF10D6"/>
    <w:rsid w:val="00BF120B"/>
    <w:rsid w:val="00BF1309"/>
    <w:rsid w:val="00BF18B9"/>
    <w:rsid w:val="00BF1B70"/>
    <w:rsid w:val="00BF1C7C"/>
    <w:rsid w:val="00BF2085"/>
    <w:rsid w:val="00BF220D"/>
    <w:rsid w:val="00BF2817"/>
    <w:rsid w:val="00BF286F"/>
    <w:rsid w:val="00BF2C65"/>
    <w:rsid w:val="00BF31CB"/>
    <w:rsid w:val="00BF3AE6"/>
    <w:rsid w:val="00BF3C10"/>
    <w:rsid w:val="00BF46F1"/>
    <w:rsid w:val="00BF488A"/>
    <w:rsid w:val="00BF4923"/>
    <w:rsid w:val="00BF4B69"/>
    <w:rsid w:val="00BF5350"/>
    <w:rsid w:val="00BF55D0"/>
    <w:rsid w:val="00BF5623"/>
    <w:rsid w:val="00BF56A8"/>
    <w:rsid w:val="00BF5EBA"/>
    <w:rsid w:val="00BF60E3"/>
    <w:rsid w:val="00BF6597"/>
    <w:rsid w:val="00BF6760"/>
    <w:rsid w:val="00BF6FBF"/>
    <w:rsid w:val="00BF70A1"/>
    <w:rsid w:val="00BF70F8"/>
    <w:rsid w:val="00BF78B9"/>
    <w:rsid w:val="00BF7CDD"/>
    <w:rsid w:val="00BF7D43"/>
    <w:rsid w:val="00C00F1A"/>
    <w:rsid w:val="00C010F5"/>
    <w:rsid w:val="00C0115A"/>
    <w:rsid w:val="00C01829"/>
    <w:rsid w:val="00C01835"/>
    <w:rsid w:val="00C01DFD"/>
    <w:rsid w:val="00C02192"/>
    <w:rsid w:val="00C0279C"/>
    <w:rsid w:val="00C02CDE"/>
    <w:rsid w:val="00C03436"/>
    <w:rsid w:val="00C03B7B"/>
    <w:rsid w:val="00C03C30"/>
    <w:rsid w:val="00C04339"/>
    <w:rsid w:val="00C04C6C"/>
    <w:rsid w:val="00C057E0"/>
    <w:rsid w:val="00C05863"/>
    <w:rsid w:val="00C05C20"/>
    <w:rsid w:val="00C06031"/>
    <w:rsid w:val="00C06066"/>
    <w:rsid w:val="00C06204"/>
    <w:rsid w:val="00C0648A"/>
    <w:rsid w:val="00C067A4"/>
    <w:rsid w:val="00C06DFE"/>
    <w:rsid w:val="00C06F8C"/>
    <w:rsid w:val="00C07A6C"/>
    <w:rsid w:val="00C07AE3"/>
    <w:rsid w:val="00C07AE4"/>
    <w:rsid w:val="00C10599"/>
    <w:rsid w:val="00C107FB"/>
    <w:rsid w:val="00C1096D"/>
    <w:rsid w:val="00C10AA1"/>
    <w:rsid w:val="00C10F46"/>
    <w:rsid w:val="00C1114F"/>
    <w:rsid w:val="00C11183"/>
    <w:rsid w:val="00C11197"/>
    <w:rsid w:val="00C1157C"/>
    <w:rsid w:val="00C11C33"/>
    <w:rsid w:val="00C11C73"/>
    <w:rsid w:val="00C11FE5"/>
    <w:rsid w:val="00C11FF6"/>
    <w:rsid w:val="00C12068"/>
    <w:rsid w:val="00C120C5"/>
    <w:rsid w:val="00C12C22"/>
    <w:rsid w:val="00C12EB5"/>
    <w:rsid w:val="00C1328A"/>
    <w:rsid w:val="00C13504"/>
    <w:rsid w:val="00C135BE"/>
    <w:rsid w:val="00C135FC"/>
    <w:rsid w:val="00C13C8A"/>
    <w:rsid w:val="00C13E0F"/>
    <w:rsid w:val="00C13F22"/>
    <w:rsid w:val="00C140FE"/>
    <w:rsid w:val="00C14346"/>
    <w:rsid w:val="00C14691"/>
    <w:rsid w:val="00C14C80"/>
    <w:rsid w:val="00C14EF8"/>
    <w:rsid w:val="00C15111"/>
    <w:rsid w:val="00C15135"/>
    <w:rsid w:val="00C159ED"/>
    <w:rsid w:val="00C15C23"/>
    <w:rsid w:val="00C161CE"/>
    <w:rsid w:val="00C16386"/>
    <w:rsid w:val="00C165C6"/>
    <w:rsid w:val="00C1662C"/>
    <w:rsid w:val="00C16813"/>
    <w:rsid w:val="00C16B16"/>
    <w:rsid w:val="00C17099"/>
    <w:rsid w:val="00C170AE"/>
    <w:rsid w:val="00C173EB"/>
    <w:rsid w:val="00C17593"/>
    <w:rsid w:val="00C176B6"/>
    <w:rsid w:val="00C17D7E"/>
    <w:rsid w:val="00C17D89"/>
    <w:rsid w:val="00C20215"/>
    <w:rsid w:val="00C202D5"/>
    <w:rsid w:val="00C2068D"/>
    <w:rsid w:val="00C206C4"/>
    <w:rsid w:val="00C206EC"/>
    <w:rsid w:val="00C20DD5"/>
    <w:rsid w:val="00C20F2A"/>
    <w:rsid w:val="00C226CE"/>
    <w:rsid w:val="00C22DC7"/>
    <w:rsid w:val="00C232DD"/>
    <w:rsid w:val="00C2423A"/>
    <w:rsid w:val="00C244D8"/>
    <w:rsid w:val="00C24789"/>
    <w:rsid w:val="00C24EE5"/>
    <w:rsid w:val="00C250CF"/>
    <w:rsid w:val="00C252FC"/>
    <w:rsid w:val="00C2544D"/>
    <w:rsid w:val="00C25803"/>
    <w:rsid w:val="00C25B53"/>
    <w:rsid w:val="00C26871"/>
    <w:rsid w:val="00C2695A"/>
    <w:rsid w:val="00C26B69"/>
    <w:rsid w:val="00C26EB2"/>
    <w:rsid w:val="00C27156"/>
    <w:rsid w:val="00C274BE"/>
    <w:rsid w:val="00C275D9"/>
    <w:rsid w:val="00C2769D"/>
    <w:rsid w:val="00C27E49"/>
    <w:rsid w:val="00C303D5"/>
    <w:rsid w:val="00C307FA"/>
    <w:rsid w:val="00C30C4B"/>
    <w:rsid w:val="00C30D3F"/>
    <w:rsid w:val="00C30DAA"/>
    <w:rsid w:val="00C30F1F"/>
    <w:rsid w:val="00C30FB5"/>
    <w:rsid w:val="00C31089"/>
    <w:rsid w:val="00C314DF"/>
    <w:rsid w:val="00C315D4"/>
    <w:rsid w:val="00C3175A"/>
    <w:rsid w:val="00C319A2"/>
    <w:rsid w:val="00C3208A"/>
    <w:rsid w:val="00C3208C"/>
    <w:rsid w:val="00C32445"/>
    <w:rsid w:val="00C32BB7"/>
    <w:rsid w:val="00C32CCE"/>
    <w:rsid w:val="00C330C2"/>
    <w:rsid w:val="00C337EC"/>
    <w:rsid w:val="00C339DE"/>
    <w:rsid w:val="00C33AA7"/>
    <w:rsid w:val="00C33DCE"/>
    <w:rsid w:val="00C3463A"/>
    <w:rsid w:val="00C346BB"/>
    <w:rsid w:val="00C346C1"/>
    <w:rsid w:val="00C34BDB"/>
    <w:rsid w:val="00C34C05"/>
    <w:rsid w:val="00C34CE8"/>
    <w:rsid w:val="00C34D4B"/>
    <w:rsid w:val="00C34F16"/>
    <w:rsid w:val="00C35566"/>
    <w:rsid w:val="00C3566B"/>
    <w:rsid w:val="00C35B23"/>
    <w:rsid w:val="00C35BA2"/>
    <w:rsid w:val="00C36050"/>
    <w:rsid w:val="00C361B0"/>
    <w:rsid w:val="00C367B9"/>
    <w:rsid w:val="00C368A9"/>
    <w:rsid w:val="00C36DAD"/>
    <w:rsid w:val="00C37050"/>
    <w:rsid w:val="00C37108"/>
    <w:rsid w:val="00C37F8D"/>
    <w:rsid w:val="00C4018E"/>
    <w:rsid w:val="00C404D5"/>
    <w:rsid w:val="00C40B7D"/>
    <w:rsid w:val="00C40CD4"/>
    <w:rsid w:val="00C40D67"/>
    <w:rsid w:val="00C41057"/>
    <w:rsid w:val="00C411E2"/>
    <w:rsid w:val="00C412FC"/>
    <w:rsid w:val="00C41E8D"/>
    <w:rsid w:val="00C42130"/>
    <w:rsid w:val="00C42784"/>
    <w:rsid w:val="00C429E1"/>
    <w:rsid w:val="00C43167"/>
    <w:rsid w:val="00C43961"/>
    <w:rsid w:val="00C439F0"/>
    <w:rsid w:val="00C43CE7"/>
    <w:rsid w:val="00C4412A"/>
    <w:rsid w:val="00C44189"/>
    <w:rsid w:val="00C447FB"/>
    <w:rsid w:val="00C44A2C"/>
    <w:rsid w:val="00C44AC8"/>
    <w:rsid w:val="00C44CD1"/>
    <w:rsid w:val="00C44F96"/>
    <w:rsid w:val="00C44FF2"/>
    <w:rsid w:val="00C45036"/>
    <w:rsid w:val="00C45377"/>
    <w:rsid w:val="00C4587D"/>
    <w:rsid w:val="00C45C66"/>
    <w:rsid w:val="00C45ED5"/>
    <w:rsid w:val="00C45FF5"/>
    <w:rsid w:val="00C46400"/>
    <w:rsid w:val="00C470AA"/>
    <w:rsid w:val="00C47AE8"/>
    <w:rsid w:val="00C47B93"/>
    <w:rsid w:val="00C47BDE"/>
    <w:rsid w:val="00C5002F"/>
    <w:rsid w:val="00C50335"/>
    <w:rsid w:val="00C508B7"/>
    <w:rsid w:val="00C509D3"/>
    <w:rsid w:val="00C50E9F"/>
    <w:rsid w:val="00C51696"/>
    <w:rsid w:val="00C51D11"/>
    <w:rsid w:val="00C51D30"/>
    <w:rsid w:val="00C51F21"/>
    <w:rsid w:val="00C521CD"/>
    <w:rsid w:val="00C5257E"/>
    <w:rsid w:val="00C5285D"/>
    <w:rsid w:val="00C531B4"/>
    <w:rsid w:val="00C532F9"/>
    <w:rsid w:val="00C539B0"/>
    <w:rsid w:val="00C53E22"/>
    <w:rsid w:val="00C54A19"/>
    <w:rsid w:val="00C54C14"/>
    <w:rsid w:val="00C54C62"/>
    <w:rsid w:val="00C54CBD"/>
    <w:rsid w:val="00C54CDD"/>
    <w:rsid w:val="00C55860"/>
    <w:rsid w:val="00C5589B"/>
    <w:rsid w:val="00C55A58"/>
    <w:rsid w:val="00C55E23"/>
    <w:rsid w:val="00C5638E"/>
    <w:rsid w:val="00C56918"/>
    <w:rsid w:val="00C569CA"/>
    <w:rsid w:val="00C5733A"/>
    <w:rsid w:val="00C57602"/>
    <w:rsid w:val="00C579BD"/>
    <w:rsid w:val="00C57CC6"/>
    <w:rsid w:val="00C601EB"/>
    <w:rsid w:val="00C602DB"/>
    <w:rsid w:val="00C60430"/>
    <w:rsid w:val="00C60708"/>
    <w:rsid w:val="00C60EC1"/>
    <w:rsid w:val="00C613E1"/>
    <w:rsid w:val="00C6187F"/>
    <w:rsid w:val="00C619CD"/>
    <w:rsid w:val="00C61B5A"/>
    <w:rsid w:val="00C61D30"/>
    <w:rsid w:val="00C61EE5"/>
    <w:rsid w:val="00C62027"/>
    <w:rsid w:val="00C62523"/>
    <w:rsid w:val="00C62997"/>
    <w:rsid w:val="00C63152"/>
    <w:rsid w:val="00C633AB"/>
    <w:rsid w:val="00C6343A"/>
    <w:rsid w:val="00C636B0"/>
    <w:rsid w:val="00C63799"/>
    <w:rsid w:val="00C64849"/>
    <w:rsid w:val="00C64DA2"/>
    <w:rsid w:val="00C6560B"/>
    <w:rsid w:val="00C6560D"/>
    <w:rsid w:val="00C65A91"/>
    <w:rsid w:val="00C65ADD"/>
    <w:rsid w:val="00C65D24"/>
    <w:rsid w:val="00C65E0D"/>
    <w:rsid w:val="00C65EE7"/>
    <w:rsid w:val="00C65F58"/>
    <w:rsid w:val="00C66571"/>
    <w:rsid w:val="00C666DB"/>
    <w:rsid w:val="00C667F6"/>
    <w:rsid w:val="00C668C6"/>
    <w:rsid w:val="00C66C34"/>
    <w:rsid w:val="00C67F34"/>
    <w:rsid w:val="00C7036A"/>
    <w:rsid w:val="00C7040D"/>
    <w:rsid w:val="00C70B8C"/>
    <w:rsid w:val="00C71327"/>
    <w:rsid w:val="00C71468"/>
    <w:rsid w:val="00C723AF"/>
    <w:rsid w:val="00C723CA"/>
    <w:rsid w:val="00C72EF5"/>
    <w:rsid w:val="00C7322E"/>
    <w:rsid w:val="00C73300"/>
    <w:rsid w:val="00C733ED"/>
    <w:rsid w:val="00C7357D"/>
    <w:rsid w:val="00C73BF6"/>
    <w:rsid w:val="00C74157"/>
    <w:rsid w:val="00C742A8"/>
    <w:rsid w:val="00C7448E"/>
    <w:rsid w:val="00C7475A"/>
    <w:rsid w:val="00C74859"/>
    <w:rsid w:val="00C748E2"/>
    <w:rsid w:val="00C74B2A"/>
    <w:rsid w:val="00C75004"/>
    <w:rsid w:val="00C755E8"/>
    <w:rsid w:val="00C75970"/>
    <w:rsid w:val="00C75AC4"/>
    <w:rsid w:val="00C75C9D"/>
    <w:rsid w:val="00C75CC6"/>
    <w:rsid w:val="00C76952"/>
    <w:rsid w:val="00C7731D"/>
    <w:rsid w:val="00C778FA"/>
    <w:rsid w:val="00C7799E"/>
    <w:rsid w:val="00C77B97"/>
    <w:rsid w:val="00C80441"/>
    <w:rsid w:val="00C80503"/>
    <w:rsid w:val="00C80547"/>
    <w:rsid w:val="00C80DB5"/>
    <w:rsid w:val="00C80F45"/>
    <w:rsid w:val="00C81860"/>
    <w:rsid w:val="00C8198E"/>
    <w:rsid w:val="00C81B30"/>
    <w:rsid w:val="00C8220B"/>
    <w:rsid w:val="00C82387"/>
    <w:rsid w:val="00C823D0"/>
    <w:rsid w:val="00C82C27"/>
    <w:rsid w:val="00C82D70"/>
    <w:rsid w:val="00C831FC"/>
    <w:rsid w:val="00C83634"/>
    <w:rsid w:val="00C836C8"/>
    <w:rsid w:val="00C8395C"/>
    <w:rsid w:val="00C83D50"/>
    <w:rsid w:val="00C84231"/>
    <w:rsid w:val="00C847C8"/>
    <w:rsid w:val="00C84D5A"/>
    <w:rsid w:val="00C85034"/>
    <w:rsid w:val="00C8534D"/>
    <w:rsid w:val="00C85F12"/>
    <w:rsid w:val="00C86379"/>
    <w:rsid w:val="00C864DB"/>
    <w:rsid w:val="00C8669B"/>
    <w:rsid w:val="00C86E0F"/>
    <w:rsid w:val="00C870BA"/>
    <w:rsid w:val="00C8757C"/>
    <w:rsid w:val="00C8781D"/>
    <w:rsid w:val="00C878E9"/>
    <w:rsid w:val="00C87AF9"/>
    <w:rsid w:val="00C901A9"/>
    <w:rsid w:val="00C9047A"/>
    <w:rsid w:val="00C905AC"/>
    <w:rsid w:val="00C90B43"/>
    <w:rsid w:val="00C90C65"/>
    <w:rsid w:val="00C90C82"/>
    <w:rsid w:val="00C90F7A"/>
    <w:rsid w:val="00C91388"/>
    <w:rsid w:val="00C9181D"/>
    <w:rsid w:val="00C91CFB"/>
    <w:rsid w:val="00C91FAC"/>
    <w:rsid w:val="00C9220C"/>
    <w:rsid w:val="00C922C5"/>
    <w:rsid w:val="00C92352"/>
    <w:rsid w:val="00C923B7"/>
    <w:rsid w:val="00C927AB"/>
    <w:rsid w:val="00C92C2A"/>
    <w:rsid w:val="00C9318C"/>
    <w:rsid w:val="00C93297"/>
    <w:rsid w:val="00C93543"/>
    <w:rsid w:val="00C93A05"/>
    <w:rsid w:val="00C945EC"/>
    <w:rsid w:val="00C94B58"/>
    <w:rsid w:val="00C94BBA"/>
    <w:rsid w:val="00C94DDB"/>
    <w:rsid w:val="00C94E45"/>
    <w:rsid w:val="00C952E6"/>
    <w:rsid w:val="00C95300"/>
    <w:rsid w:val="00C95548"/>
    <w:rsid w:val="00C95656"/>
    <w:rsid w:val="00C95730"/>
    <w:rsid w:val="00C95962"/>
    <w:rsid w:val="00C959AA"/>
    <w:rsid w:val="00C95EC0"/>
    <w:rsid w:val="00C95F03"/>
    <w:rsid w:val="00C963E1"/>
    <w:rsid w:val="00C9657F"/>
    <w:rsid w:val="00C965AD"/>
    <w:rsid w:val="00C96D37"/>
    <w:rsid w:val="00C96D71"/>
    <w:rsid w:val="00C96F89"/>
    <w:rsid w:val="00C96FE0"/>
    <w:rsid w:val="00C9755B"/>
    <w:rsid w:val="00C97572"/>
    <w:rsid w:val="00C9785E"/>
    <w:rsid w:val="00C979D5"/>
    <w:rsid w:val="00C97AF1"/>
    <w:rsid w:val="00C97CD1"/>
    <w:rsid w:val="00C97D77"/>
    <w:rsid w:val="00CA09AA"/>
    <w:rsid w:val="00CA0FCC"/>
    <w:rsid w:val="00CA114D"/>
    <w:rsid w:val="00CA1225"/>
    <w:rsid w:val="00CA18D2"/>
    <w:rsid w:val="00CA192B"/>
    <w:rsid w:val="00CA19A7"/>
    <w:rsid w:val="00CA1C6F"/>
    <w:rsid w:val="00CA2604"/>
    <w:rsid w:val="00CA26AB"/>
    <w:rsid w:val="00CA2906"/>
    <w:rsid w:val="00CA2919"/>
    <w:rsid w:val="00CA2C56"/>
    <w:rsid w:val="00CA33C0"/>
    <w:rsid w:val="00CA49C0"/>
    <w:rsid w:val="00CA4A24"/>
    <w:rsid w:val="00CA4A3F"/>
    <w:rsid w:val="00CA4C14"/>
    <w:rsid w:val="00CA4F58"/>
    <w:rsid w:val="00CA51A0"/>
    <w:rsid w:val="00CA54E1"/>
    <w:rsid w:val="00CA5DA3"/>
    <w:rsid w:val="00CA5E1D"/>
    <w:rsid w:val="00CA6164"/>
    <w:rsid w:val="00CA7EF0"/>
    <w:rsid w:val="00CB01BC"/>
    <w:rsid w:val="00CB03CF"/>
    <w:rsid w:val="00CB047F"/>
    <w:rsid w:val="00CB059A"/>
    <w:rsid w:val="00CB09D9"/>
    <w:rsid w:val="00CB11BD"/>
    <w:rsid w:val="00CB1368"/>
    <w:rsid w:val="00CB167F"/>
    <w:rsid w:val="00CB19A7"/>
    <w:rsid w:val="00CB1A99"/>
    <w:rsid w:val="00CB1CA2"/>
    <w:rsid w:val="00CB1DFE"/>
    <w:rsid w:val="00CB1F2A"/>
    <w:rsid w:val="00CB2704"/>
    <w:rsid w:val="00CB299C"/>
    <w:rsid w:val="00CB2BBA"/>
    <w:rsid w:val="00CB35ED"/>
    <w:rsid w:val="00CB378D"/>
    <w:rsid w:val="00CB37C7"/>
    <w:rsid w:val="00CB39EB"/>
    <w:rsid w:val="00CB41E7"/>
    <w:rsid w:val="00CB480A"/>
    <w:rsid w:val="00CB4FA5"/>
    <w:rsid w:val="00CB5008"/>
    <w:rsid w:val="00CB58DD"/>
    <w:rsid w:val="00CB5F58"/>
    <w:rsid w:val="00CB6343"/>
    <w:rsid w:val="00CB6517"/>
    <w:rsid w:val="00CB6D47"/>
    <w:rsid w:val="00CB7600"/>
    <w:rsid w:val="00CB7648"/>
    <w:rsid w:val="00CB79A4"/>
    <w:rsid w:val="00CB7B6B"/>
    <w:rsid w:val="00CB7F5F"/>
    <w:rsid w:val="00CC00B7"/>
    <w:rsid w:val="00CC034B"/>
    <w:rsid w:val="00CC0582"/>
    <w:rsid w:val="00CC077F"/>
    <w:rsid w:val="00CC07BA"/>
    <w:rsid w:val="00CC099A"/>
    <w:rsid w:val="00CC0AA7"/>
    <w:rsid w:val="00CC0E56"/>
    <w:rsid w:val="00CC1555"/>
    <w:rsid w:val="00CC172A"/>
    <w:rsid w:val="00CC1A18"/>
    <w:rsid w:val="00CC1D2E"/>
    <w:rsid w:val="00CC1E3E"/>
    <w:rsid w:val="00CC1E40"/>
    <w:rsid w:val="00CC2161"/>
    <w:rsid w:val="00CC22D3"/>
    <w:rsid w:val="00CC27F5"/>
    <w:rsid w:val="00CC2D18"/>
    <w:rsid w:val="00CC2EFE"/>
    <w:rsid w:val="00CC32B0"/>
    <w:rsid w:val="00CC3420"/>
    <w:rsid w:val="00CC3D8D"/>
    <w:rsid w:val="00CC3E8C"/>
    <w:rsid w:val="00CC400F"/>
    <w:rsid w:val="00CC4365"/>
    <w:rsid w:val="00CC4780"/>
    <w:rsid w:val="00CC4C5E"/>
    <w:rsid w:val="00CC4CD7"/>
    <w:rsid w:val="00CC4F58"/>
    <w:rsid w:val="00CC5565"/>
    <w:rsid w:val="00CC57AE"/>
    <w:rsid w:val="00CC5E58"/>
    <w:rsid w:val="00CC606C"/>
    <w:rsid w:val="00CC620F"/>
    <w:rsid w:val="00CC728B"/>
    <w:rsid w:val="00CC7356"/>
    <w:rsid w:val="00CC74D5"/>
    <w:rsid w:val="00CC7A6D"/>
    <w:rsid w:val="00CC7CD9"/>
    <w:rsid w:val="00CC7DF5"/>
    <w:rsid w:val="00CD0002"/>
    <w:rsid w:val="00CD04B6"/>
    <w:rsid w:val="00CD0740"/>
    <w:rsid w:val="00CD0768"/>
    <w:rsid w:val="00CD124B"/>
    <w:rsid w:val="00CD14CB"/>
    <w:rsid w:val="00CD179D"/>
    <w:rsid w:val="00CD17B7"/>
    <w:rsid w:val="00CD1E74"/>
    <w:rsid w:val="00CD2585"/>
    <w:rsid w:val="00CD283A"/>
    <w:rsid w:val="00CD309B"/>
    <w:rsid w:val="00CD3122"/>
    <w:rsid w:val="00CD325D"/>
    <w:rsid w:val="00CD3372"/>
    <w:rsid w:val="00CD3421"/>
    <w:rsid w:val="00CD35BA"/>
    <w:rsid w:val="00CD3B95"/>
    <w:rsid w:val="00CD3C3B"/>
    <w:rsid w:val="00CD3D0C"/>
    <w:rsid w:val="00CD3D4B"/>
    <w:rsid w:val="00CD3F09"/>
    <w:rsid w:val="00CD3FAF"/>
    <w:rsid w:val="00CD492B"/>
    <w:rsid w:val="00CD49CD"/>
    <w:rsid w:val="00CD52E0"/>
    <w:rsid w:val="00CD5ADA"/>
    <w:rsid w:val="00CD5AED"/>
    <w:rsid w:val="00CD5C02"/>
    <w:rsid w:val="00CD5F80"/>
    <w:rsid w:val="00CD5FC8"/>
    <w:rsid w:val="00CD61E3"/>
    <w:rsid w:val="00CD6823"/>
    <w:rsid w:val="00CD6D63"/>
    <w:rsid w:val="00CD6E0B"/>
    <w:rsid w:val="00CD72C1"/>
    <w:rsid w:val="00CD787F"/>
    <w:rsid w:val="00CD7A86"/>
    <w:rsid w:val="00CD7BA8"/>
    <w:rsid w:val="00CE025E"/>
    <w:rsid w:val="00CE030D"/>
    <w:rsid w:val="00CE03B6"/>
    <w:rsid w:val="00CE05F2"/>
    <w:rsid w:val="00CE06EF"/>
    <w:rsid w:val="00CE0C51"/>
    <w:rsid w:val="00CE0CBF"/>
    <w:rsid w:val="00CE0D1B"/>
    <w:rsid w:val="00CE0F04"/>
    <w:rsid w:val="00CE0F12"/>
    <w:rsid w:val="00CE0F1B"/>
    <w:rsid w:val="00CE112E"/>
    <w:rsid w:val="00CE1225"/>
    <w:rsid w:val="00CE132D"/>
    <w:rsid w:val="00CE143E"/>
    <w:rsid w:val="00CE19F2"/>
    <w:rsid w:val="00CE1E82"/>
    <w:rsid w:val="00CE253D"/>
    <w:rsid w:val="00CE3257"/>
    <w:rsid w:val="00CE365C"/>
    <w:rsid w:val="00CE3878"/>
    <w:rsid w:val="00CE38AA"/>
    <w:rsid w:val="00CE3CDC"/>
    <w:rsid w:val="00CE3D16"/>
    <w:rsid w:val="00CE5386"/>
    <w:rsid w:val="00CE5793"/>
    <w:rsid w:val="00CE585C"/>
    <w:rsid w:val="00CE5E50"/>
    <w:rsid w:val="00CE6010"/>
    <w:rsid w:val="00CE628F"/>
    <w:rsid w:val="00CE630B"/>
    <w:rsid w:val="00CE6382"/>
    <w:rsid w:val="00CE65AD"/>
    <w:rsid w:val="00CE6740"/>
    <w:rsid w:val="00CE69F3"/>
    <w:rsid w:val="00CE6AD5"/>
    <w:rsid w:val="00CE6E24"/>
    <w:rsid w:val="00CE6F88"/>
    <w:rsid w:val="00CE724E"/>
    <w:rsid w:val="00CE7392"/>
    <w:rsid w:val="00CE7603"/>
    <w:rsid w:val="00CE76BD"/>
    <w:rsid w:val="00CE781A"/>
    <w:rsid w:val="00CE7883"/>
    <w:rsid w:val="00CF02AC"/>
    <w:rsid w:val="00CF04FA"/>
    <w:rsid w:val="00CF057C"/>
    <w:rsid w:val="00CF06E6"/>
    <w:rsid w:val="00CF13E4"/>
    <w:rsid w:val="00CF14AC"/>
    <w:rsid w:val="00CF18AB"/>
    <w:rsid w:val="00CF1AA6"/>
    <w:rsid w:val="00CF1DDF"/>
    <w:rsid w:val="00CF20C8"/>
    <w:rsid w:val="00CF2639"/>
    <w:rsid w:val="00CF2BC3"/>
    <w:rsid w:val="00CF2C49"/>
    <w:rsid w:val="00CF2EAE"/>
    <w:rsid w:val="00CF2EF5"/>
    <w:rsid w:val="00CF2FBF"/>
    <w:rsid w:val="00CF33BA"/>
    <w:rsid w:val="00CF3C1E"/>
    <w:rsid w:val="00CF3D77"/>
    <w:rsid w:val="00CF3E2B"/>
    <w:rsid w:val="00CF3F01"/>
    <w:rsid w:val="00CF4050"/>
    <w:rsid w:val="00CF41AE"/>
    <w:rsid w:val="00CF495B"/>
    <w:rsid w:val="00CF4971"/>
    <w:rsid w:val="00CF4B55"/>
    <w:rsid w:val="00CF4F02"/>
    <w:rsid w:val="00CF4F88"/>
    <w:rsid w:val="00CF595E"/>
    <w:rsid w:val="00CF5EE9"/>
    <w:rsid w:val="00CF61A3"/>
    <w:rsid w:val="00CF663C"/>
    <w:rsid w:val="00CF66DE"/>
    <w:rsid w:val="00CF6848"/>
    <w:rsid w:val="00CF6AF3"/>
    <w:rsid w:val="00CF6BEB"/>
    <w:rsid w:val="00CF6C9A"/>
    <w:rsid w:val="00CF6F33"/>
    <w:rsid w:val="00CF74F6"/>
    <w:rsid w:val="00CF76AE"/>
    <w:rsid w:val="00CF7CCF"/>
    <w:rsid w:val="00CF7D8D"/>
    <w:rsid w:val="00D0033A"/>
    <w:rsid w:val="00D00522"/>
    <w:rsid w:val="00D0058C"/>
    <w:rsid w:val="00D00698"/>
    <w:rsid w:val="00D00B22"/>
    <w:rsid w:val="00D00FCA"/>
    <w:rsid w:val="00D017EE"/>
    <w:rsid w:val="00D01AE8"/>
    <w:rsid w:val="00D01C73"/>
    <w:rsid w:val="00D02369"/>
    <w:rsid w:val="00D029BA"/>
    <w:rsid w:val="00D02AFC"/>
    <w:rsid w:val="00D02C36"/>
    <w:rsid w:val="00D02E17"/>
    <w:rsid w:val="00D02F2F"/>
    <w:rsid w:val="00D0344B"/>
    <w:rsid w:val="00D04A63"/>
    <w:rsid w:val="00D04FC8"/>
    <w:rsid w:val="00D050BA"/>
    <w:rsid w:val="00D05196"/>
    <w:rsid w:val="00D05C67"/>
    <w:rsid w:val="00D05F62"/>
    <w:rsid w:val="00D05FD4"/>
    <w:rsid w:val="00D06088"/>
    <w:rsid w:val="00D0675C"/>
    <w:rsid w:val="00D06800"/>
    <w:rsid w:val="00D06B22"/>
    <w:rsid w:val="00D06DED"/>
    <w:rsid w:val="00D070AD"/>
    <w:rsid w:val="00D073D1"/>
    <w:rsid w:val="00D078A7"/>
    <w:rsid w:val="00D078A9"/>
    <w:rsid w:val="00D078C9"/>
    <w:rsid w:val="00D07D73"/>
    <w:rsid w:val="00D07DCA"/>
    <w:rsid w:val="00D07E5F"/>
    <w:rsid w:val="00D1023A"/>
    <w:rsid w:val="00D1121C"/>
    <w:rsid w:val="00D11243"/>
    <w:rsid w:val="00D11672"/>
    <w:rsid w:val="00D11873"/>
    <w:rsid w:val="00D11FAE"/>
    <w:rsid w:val="00D12371"/>
    <w:rsid w:val="00D12440"/>
    <w:rsid w:val="00D1249E"/>
    <w:rsid w:val="00D126E6"/>
    <w:rsid w:val="00D126F8"/>
    <w:rsid w:val="00D128F5"/>
    <w:rsid w:val="00D12B75"/>
    <w:rsid w:val="00D13440"/>
    <w:rsid w:val="00D13451"/>
    <w:rsid w:val="00D135C1"/>
    <w:rsid w:val="00D1376F"/>
    <w:rsid w:val="00D13820"/>
    <w:rsid w:val="00D13880"/>
    <w:rsid w:val="00D13BBC"/>
    <w:rsid w:val="00D13F9F"/>
    <w:rsid w:val="00D14204"/>
    <w:rsid w:val="00D1552A"/>
    <w:rsid w:val="00D15D9D"/>
    <w:rsid w:val="00D1624D"/>
    <w:rsid w:val="00D1655E"/>
    <w:rsid w:val="00D17869"/>
    <w:rsid w:val="00D1792B"/>
    <w:rsid w:val="00D17F37"/>
    <w:rsid w:val="00D202D3"/>
    <w:rsid w:val="00D205E4"/>
    <w:rsid w:val="00D20CCA"/>
    <w:rsid w:val="00D2171B"/>
    <w:rsid w:val="00D217CE"/>
    <w:rsid w:val="00D21A77"/>
    <w:rsid w:val="00D21F69"/>
    <w:rsid w:val="00D22148"/>
    <w:rsid w:val="00D229A3"/>
    <w:rsid w:val="00D22D40"/>
    <w:rsid w:val="00D22F49"/>
    <w:rsid w:val="00D23556"/>
    <w:rsid w:val="00D23A1F"/>
    <w:rsid w:val="00D23B89"/>
    <w:rsid w:val="00D23CE2"/>
    <w:rsid w:val="00D244D5"/>
    <w:rsid w:val="00D24D04"/>
    <w:rsid w:val="00D24E2B"/>
    <w:rsid w:val="00D2571D"/>
    <w:rsid w:val="00D25866"/>
    <w:rsid w:val="00D259A8"/>
    <w:rsid w:val="00D25A38"/>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29CB"/>
    <w:rsid w:val="00D33313"/>
    <w:rsid w:val="00D333D5"/>
    <w:rsid w:val="00D333D7"/>
    <w:rsid w:val="00D33410"/>
    <w:rsid w:val="00D33418"/>
    <w:rsid w:val="00D33458"/>
    <w:rsid w:val="00D33AFC"/>
    <w:rsid w:val="00D33C0E"/>
    <w:rsid w:val="00D3410B"/>
    <w:rsid w:val="00D344C9"/>
    <w:rsid w:val="00D353B3"/>
    <w:rsid w:val="00D3568C"/>
    <w:rsid w:val="00D358B2"/>
    <w:rsid w:val="00D359BB"/>
    <w:rsid w:val="00D35C70"/>
    <w:rsid w:val="00D3609F"/>
    <w:rsid w:val="00D3610A"/>
    <w:rsid w:val="00D366C8"/>
    <w:rsid w:val="00D368C6"/>
    <w:rsid w:val="00D36C8E"/>
    <w:rsid w:val="00D36D5A"/>
    <w:rsid w:val="00D37174"/>
    <w:rsid w:val="00D3770D"/>
    <w:rsid w:val="00D37A26"/>
    <w:rsid w:val="00D37C2D"/>
    <w:rsid w:val="00D37E26"/>
    <w:rsid w:val="00D404CE"/>
    <w:rsid w:val="00D40D79"/>
    <w:rsid w:val="00D40E25"/>
    <w:rsid w:val="00D40E78"/>
    <w:rsid w:val="00D40F5C"/>
    <w:rsid w:val="00D41009"/>
    <w:rsid w:val="00D41901"/>
    <w:rsid w:val="00D41CD0"/>
    <w:rsid w:val="00D42131"/>
    <w:rsid w:val="00D421D9"/>
    <w:rsid w:val="00D42223"/>
    <w:rsid w:val="00D422E4"/>
    <w:rsid w:val="00D424E7"/>
    <w:rsid w:val="00D42B71"/>
    <w:rsid w:val="00D42CD1"/>
    <w:rsid w:val="00D42D5D"/>
    <w:rsid w:val="00D432BD"/>
    <w:rsid w:val="00D43888"/>
    <w:rsid w:val="00D4401E"/>
    <w:rsid w:val="00D4429F"/>
    <w:rsid w:val="00D44A5C"/>
    <w:rsid w:val="00D45983"/>
    <w:rsid w:val="00D45B68"/>
    <w:rsid w:val="00D466E5"/>
    <w:rsid w:val="00D467C7"/>
    <w:rsid w:val="00D467E2"/>
    <w:rsid w:val="00D4688E"/>
    <w:rsid w:val="00D46ADC"/>
    <w:rsid w:val="00D46EF6"/>
    <w:rsid w:val="00D46F2D"/>
    <w:rsid w:val="00D471EF"/>
    <w:rsid w:val="00D475CC"/>
    <w:rsid w:val="00D477E2"/>
    <w:rsid w:val="00D4785C"/>
    <w:rsid w:val="00D47A34"/>
    <w:rsid w:val="00D47EDA"/>
    <w:rsid w:val="00D5044A"/>
    <w:rsid w:val="00D50C82"/>
    <w:rsid w:val="00D50F95"/>
    <w:rsid w:val="00D5102A"/>
    <w:rsid w:val="00D512D1"/>
    <w:rsid w:val="00D513F0"/>
    <w:rsid w:val="00D51565"/>
    <w:rsid w:val="00D5166F"/>
    <w:rsid w:val="00D51AAF"/>
    <w:rsid w:val="00D51F84"/>
    <w:rsid w:val="00D52200"/>
    <w:rsid w:val="00D52335"/>
    <w:rsid w:val="00D52400"/>
    <w:rsid w:val="00D5254E"/>
    <w:rsid w:val="00D527A2"/>
    <w:rsid w:val="00D52A9A"/>
    <w:rsid w:val="00D52E1D"/>
    <w:rsid w:val="00D53768"/>
    <w:rsid w:val="00D537B0"/>
    <w:rsid w:val="00D539C2"/>
    <w:rsid w:val="00D540D3"/>
    <w:rsid w:val="00D54370"/>
    <w:rsid w:val="00D5438E"/>
    <w:rsid w:val="00D54C59"/>
    <w:rsid w:val="00D54D88"/>
    <w:rsid w:val="00D5521C"/>
    <w:rsid w:val="00D554E6"/>
    <w:rsid w:val="00D55723"/>
    <w:rsid w:val="00D55B68"/>
    <w:rsid w:val="00D55BD5"/>
    <w:rsid w:val="00D55C37"/>
    <w:rsid w:val="00D56330"/>
    <w:rsid w:val="00D563C2"/>
    <w:rsid w:val="00D56608"/>
    <w:rsid w:val="00D56810"/>
    <w:rsid w:val="00D56C31"/>
    <w:rsid w:val="00D56D65"/>
    <w:rsid w:val="00D572B2"/>
    <w:rsid w:val="00D57C20"/>
    <w:rsid w:val="00D57F0A"/>
    <w:rsid w:val="00D57F9F"/>
    <w:rsid w:val="00D6000B"/>
    <w:rsid w:val="00D60207"/>
    <w:rsid w:val="00D6038F"/>
    <w:rsid w:val="00D6041F"/>
    <w:rsid w:val="00D60BCB"/>
    <w:rsid w:val="00D60C0B"/>
    <w:rsid w:val="00D60C1A"/>
    <w:rsid w:val="00D60CB2"/>
    <w:rsid w:val="00D60CE3"/>
    <w:rsid w:val="00D60DD4"/>
    <w:rsid w:val="00D60DDB"/>
    <w:rsid w:val="00D610FA"/>
    <w:rsid w:val="00D61697"/>
    <w:rsid w:val="00D62243"/>
    <w:rsid w:val="00D6278F"/>
    <w:rsid w:val="00D62949"/>
    <w:rsid w:val="00D629D3"/>
    <w:rsid w:val="00D62DEC"/>
    <w:rsid w:val="00D62E00"/>
    <w:rsid w:val="00D63439"/>
    <w:rsid w:val="00D635DF"/>
    <w:rsid w:val="00D63BAD"/>
    <w:rsid w:val="00D6410E"/>
    <w:rsid w:val="00D6420A"/>
    <w:rsid w:val="00D6424E"/>
    <w:rsid w:val="00D6447E"/>
    <w:rsid w:val="00D645BF"/>
    <w:rsid w:val="00D647F9"/>
    <w:rsid w:val="00D6485C"/>
    <w:rsid w:val="00D64CB8"/>
    <w:rsid w:val="00D6520A"/>
    <w:rsid w:val="00D65404"/>
    <w:rsid w:val="00D656EF"/>
    <w:rsid w:val="00D6575A"/>
    <w:rsid w:val="00D65837"/>
    <w:rsid w:val="00D65A95"/>
    <w:rsid w:val="00D65DD6"/>
    <w:rsid w:val="00D66008"/>
    <w:rsid w:val="00D66022"/>
    <w:rsid w:val="00D66065"/>
    <w:rsid w:val="00D667E0"/>
    <w:rsid w:val="00D66B6D"/>
    <w:rsid w:val="00D66C66"/>
    <w:rsid w:val="00D66DAA"/>
    <w:rsid w:val="00D67241"/>
    <w:rsid w:val="00D6755B"/>
    <w:rsid w:val="00D67888"/>
    <w:rsid w:val="00D7010A"/>
    <w:rsid w:val="00D7040B"/>
    <w:rsid w:val="00D7066F"/>
    <w:rsid w:val="00D70B5B"/>
    <w:rsid w:val="00D70F5E"/>
    <w:rsid w:val="00D70F87"/>
    <w:rsid w:val="00D7123A"/>
    <w:rsid w:val="00D71BD5"/>
    <w:rsid w:val="00D72265"/>
    <w:rsid w:val="00D72BDC"/>
    <w:rsid w:val="00D73118"/>
    <w:rsid w:val="00D73347"/>
    <w:rsid w:val="00D7354A"/>
    <w:rsid w:val="00D7364D"/>
    <w:rsid w:val="00D73A3C"/>
    <w:rsid w:val="00D73A6B"/>
    <w:rsid w:val="00D73DAD"/>
    <w:rsid w:val="00D73E0D"/>
    <w:rsid w:val="00D74461"/>
    <w:rsid w:val="00D7466F"/>
    <w:rsid w:val="00D74AF7"/>
    <w:rsid w:val="00D74F9F"/>
    <w:rsid w:val="00D7505F"/>
    <w:rsid w:val="00D75199"/>
    <w:rsid w:val="00D75277"/>
    <w:rsid w:val="00D75480"/>
    <w:rsid w:val="00D75843"/>
    <w:rsid w:val="00D758A1"/>
    <w:rsid w:val="00D759A8"/>
    <w:rsid w:val="00D75E85"/>
    <w:rsid w:val="00D75F68"/>
    <w:rsid w:val="00D76283"/>
    <w:rsid w:val="00D762DF"/>
    <w:rsid w:val="00D7643F"/>
    <w:rsid w:val="00D76590"/>
    <w:rsid w:val="00D769F0"/>
    <w:rsid w:val="00D76E0D"/>
    <w:rsid w:val="00D76E83"/>
    <w:rsid w:val="00D771C9"/>
    <w:rsid w:val="00D800A1"/>
    <w:rsid w:val="00D8036A"/>
    <w:rsid w:val="00D80AB8"/>
    <w:rsid w:val="00D80C93"/>
    <w:rsid w:val="00D80CCB"/>
    <w:rsid w:val="00D81307"/>
    <w:rsid w:val="00D81465"/>
    <w:rsid w:val="00D817FD"/>
    <w:rsid w:val="00D81F9F"/>
    <w:rsid w:val="00D820F3"/>
    <w:rsid w:val="00D8211A"/>
    <w:rsid w:val="00D829AC"/>
    <w:rsid w:val="00D82AA1"/>
    <w:rsid w:val="00D83401"/>
    <w:rsid w:val="00D83850"/>
    <w:rsid w:val="00D84268"/>
    <w:rsid w:val="00D84278"/>
    <w:rsid w:val="00D845B1"/>
    <w:rsid w:val="00D846C5"/>
    <w:rsid w:val="00D847C6"/>
    <w:rsid w:val="00D85341"/>
    <w:rsid w:val="00D858AB"/>
    <w:rsid w:val="00D86752"/>
    <w:rsid w:val="00D86ACF"/>
    <w:rsid w:val="00D86B37"/>
    <w:rsid w:val="00D86EF6"/>
    <w:rsid w:val="00D87154"/>
    <w:rsid w:val="00D8778A"/>
    <w:rsid w:val="00D8781B"/>
    <w:rsid w:val="00D90F81"/>
    <w:rsid w:val="00D91009"/>
    <w:rsid w:val="00D9120D"/>
    <w:rsid w:val="00D9126A"/>
    <w:rsid w:val="00D912DF"/>
    <w:rsid w:val="00D91408"/>
    <w:rsid w:val="00D9164B"/>
    <w:rsid w:val="00D919F7"/>
    <w:rsid w:val="00D91AEE"/>
    <w:rsid w:val="00D91B8D"/>
    <w:rsid w:val="00D91F8C"/>
    <w:rsid w:val="00D92108"/>
    <w:rsid w:val="00D92265"/>
    <w:rsid w:val="00D9230B"/>
    <w:rsid w:val="00D92558"/>
    <w:rsid w:val="00D92633"/>
    <w:rsid w:val="00D92C75"/>
    <w:rsid w:val="00D92CBC"/>
    <w:rsid w:val="00D92F60"/>
    <w:rsid w:val="00D92FD3"/>
    <w:rsid w:val="00D931F2"/>
    <w:rsid w:val="00D938C1"/>
    <w:rsid w:val="00D938CE"/>
    <w:rsid w:val="00D93EF4"/>
    <w:rsid w:val="00D94909"/>
    <w:rsid w:val="00D94BB0"/>
    <w:rsid w:val="00D94FF3"/>
    <w:rsid w:val="00D95322"/>
    <w:rsid w:val="00D955B0"/>
    <w:rsid w:val="00D957C0"/>
    <w:rsid w:val="00D95B27"/>
    <w:rsid w:val="00D95BC2"/>
    <w:rsid w:val="00D95BFF"/>
    <w:rsid w:val="00D95F45"/>
    <w:rsid w:val="00D96AD5"/>
    <w:rsid w:val="00D97663"/>
    <w:rsid w:val="00D9793D"/>
    <w:rsid w:val="00D97D08"/>
    <w:rsid w:val="00D97E86"/>
    <w:rsid w:val="00DA000D"/>
    <w:rsid w:val="00DA015E"/>
    <w:rsid w:val="00DA0293"/>
    <w:rsid w:val="00DA02EC"/>
    <w:rsid w:val="00DA0FC0"/>
    <w:rsid w:val="00DA10F6"/>
    <w:rsid w:val="00DA1D80"/>
    <w:rsid w:val="00DA2046"/>
    <w:rsid w:val="00DA2185"/>
    <w:rsid w:val="00DA23D2"/>
    <w:rsid w:val="00DA24FA"/>
    <w:rsid w:val="00DA29C4"/>
    <w:rsid w:val="00DA2AFA"/>
    <w:rsid w:val="00DA2D90"/>
    <w:rsid w:val="00DA3A26"/>
    <w:rsid w:val="00DA3B43"/>
    <w:rsid w:val="00DA3F00"/>
    <w:rsid w:val="00DA419D"/>
    <w:rsid w:val="00DA43CA"/>
    <w:rsid w:val="00DA4562"/>
    <w:rsid w:val="00DA492A"/>
    <w:rsid w:val="00DA49D8"/>
    <w:rsid w:val="00DA5CA9"/>
    <w:rsid w:val="00DA5E7E"/>
    <w:rsid w:val="00DA714A"/>
    <w:rsid w:val="00DA71AF"/>
    <w:rsid w:val="00DA727D"/>
    <w:rsid w:val="00DA76EC"/>
    <w:rsid w:val="00DA790E"/>
    <w:rsid w:val="00DA7A85"/>
    <w:rsid w:val="00DA7BC7"/>
    <w:rsid w:val="00DA7E4C"/>
    <w:rsid w:val="00DA7EC1"/>
    <w:rsid w:val="00DB0564"/>
    <w:rsid w:val="00DB0A1C"/>
    <w:rsid w:val="00DB0D5D"/>
    <w:rsid w:val="00DB0DF3"/>
    <w:rsid w:val="00DB111C"/>
    <w:rsid w:val="00DB1539"/>
    <w:rsid w:val="00DB1F98"/>
    <w:rsid w:val="00DB27E1"/>
    <w:rsid w:val="00DB28D9"/>
    <w:rsid w:val="00DB2CDC"/>
    <w:rsid w:val="00DB2CF9"/>
    <w:rsid w:val="00DB2F94"/>
    <w:rsid w:val="00DB2FDC"/>
    <w:rsid w:val="00DB35C7"/>
    <w:rsid w:val="00DB36EA"/>
    <w:rsid w:val="00DB3719"/>
    <w:rsid w:val="00DB3952"/>
    <w:rsid w:val="00DB39DE"/>
    <w:rsid w:val="00DB3D0B"/>
    <w:rsid w:val="00DB3D52"/>
    <w:rsid w:val="00DB42C3"/>
    <w:rsid w:val="00DB4322"/>
    <w:rsid w:val="00DB452C"/>
    <w:rsid w:val="00DB4A73"/>
    <w:rsid w:val="00DB4F9D"/>
    <w:rsid w:val="00DB5913"/>
    <w:rsid w:val="00DB5A21"/>
    <w:rsid w:val="00DB5DEB"/>
    <w:rsid w:val="00DB5EE5"/>
    <w:rsid w:val="00DB6681"/>
    <w:rsid w:val="00DB6F47"/>
    <w:rsid w:val="00DB70B3"/>
    <w:rsid w:val="00DB73C0"/>
    <w:rsid w:val="00DB749A"/>
    <w:rsid w:val="00DB7570"/>
    <w:rsid w:val="00DB7E8C"/>
    <w:rsid w:val="00DC0116"/>
    <w:rsid w:val="00DC0243"/>
    <w:rsid w:val="00DC0307"/>
    <w:rsid w:val="00DC0F93"/>
    <w:rsid w:val="00DC1157"/>
    <w:rsid w:val="00DC1384"/>
    <w:rsid w:val="00DC1479"/>
    <w:rsid w:val="00DC1624"/>
    <w:rsid w:val="00DC1763"/>
    <w:rsid w:val="00DC22B7"/>
    <w:rsid w:val="00DC2466"/>
    <w:rsid w:val="00DC257F"/>
    <w:rsid w:val="00DC2898"/>
    <w:rsid w:val="00DC28A6"/>
    <w:rsid w:val="00DC28EC"/>
    <w:rsid w:val="00DC3417"/>
    <w:rsid w:val="00DC3DE4"/>
    <w:rsid w:val="00DC4D82"/>
    <w:rsid w:val="00DC5015"/>
    <w:rsid w:val="00DC522F"/>
    <w:rsid w:val="00DC588E"/>
    <w:rsid w:val="00DC5E7A"/>
    <w:rsid w:val="00DC6035"/>
    <w:rsid w:val="00DC6285"/>
    <w:rsid w:val="00DC65D8"/>
    <w:rsid w:val="00DC6689"/>
    <w:rsid w:val="00DC6870"/>
    <w:rsid w:val="00DC69C6"/>
    <w:rsid w:val="00DC6A94"/>
    <w:rsid w:val="00DC6E29"/>
    <w:rsid w:val="00DC7890"/>
    <w:rsid w:val="00DC79A3"/>
    <w:rsid w:val="00DC7E92"/>
    <w:rsid w:val="00DD02C4"/>
    <w:rsid w:val="00DD044C"/>
    <w:rsid w:val="00DD0EBB"/>
    <w:rsid w:val="00DD128A"/>
    <w:rsid w:val="00DD12B1"/>
    <w:rsid w:val="00DD12B5"/>
    <w:rsid w:val="00DD18BD"/>
    <w:rsid w:val="00DD1947"/>
    <w:rsid w:val="00DD1E75"/>
    <w:rsid w:val="00DD1ED7"/>
    <w:rsid w:val="00DD242B"/>
    <w:rsid w:val="00DD2FE5"/>
    <w:rsid w:val="00DD32DF"/>
    <w:rsid w:val="00DD3401"/>
    <w:rsid w:val="00DD3430"/>
    <w:rsid w:val="00DD3480"/>
    <w:rsid w:val="00DD3565"/>
    <w:rsid w:val="00DD370F"/>
    <w:rsid w:val="00DD3A5A"/>
    <w:rsid w:val="00DD4714"/>
    <w:rsid w:val="00DD49D3"/>
    <w:rsid w:val="00DD4BAD"/>
    <w:rsid w:val="00DD58D9"/>
    <w:rsid w:val="00DD59AB"/>
    <w:rsid w:val="00DD5FAA"/>
    <w:rsid w:val="00DD5FFE"/>
    <w:rsid w:val="00DD6396"/>
    <w:rsid w:val="00DD6C34"/>
    <w:rsid w:val="00DD6C70"/>
    <w:rsid w:val="00DD6DA2"/>
    <w:rsid w:val="00DD6FC8"/>
    <w:rsid w:val="00DD761C"/>
    <w:rsid w:val="00DE007D"/>
    <w:rsid w:val="00DE0171"/>
    <w:rsid w:val="00DE0333"/>
    <w:rsid w:val="00DE0558"/>
    <w:rsid w:val="00DE067E"/>
    <w:rsid w:val="00DE088E"/>
    <w:rsid w:val="00DE128B"/>
    <w:rsid w:val="00DE1318"/>
    <w:rsid w:val="00DE1799"/>
    <w:rsid w:val="00DE2184"/>
    <w:rsid w:val="00DE21CF"/>
    <w:rsid w:val="00DE2243"/>
    <w:rsid w:val="00DE279F"/>
    <w:rsid w:val="00DE28F0"/>
    <w:rsid w:val="00DE2D4B"/>
    <w:rsid w:val="00DE2E1E"/>
    <w:rsid w:val="00DE2F6C"/>
    <w:rsid w:val="00DE3E7C"/>
    <w:rsid w:val="00DE3FD6"/>
    <w:rsid w:val="00DE464E"/>
    <w:rsid w:val="00DE4664"/>
    <w:rsid w:val="00DE4811"/>
    <w:rsid w:val="00DE4B0C"/>
    <w:rsid w:val="00DE58DA"/>
    <w:rsid w:val="00DE5FDA"/>
    <w:rsid w:val="00DE61AA"/>
    <w:rsid w:val="00DE61F7"/>
    <w:rsid w:val="00DE6459"/>
    <w:rsid w:val="00DE7025"/>
    <w:rsid w:val="00DE752E"/>
    <w:rsid w:val="00DE7577"/>
    <w:rsid w:val="00DE7586"/>
    <w:rsid w:val="00DE7793"/>
    <w:rsid w:val="00DE7ADA"/>
    <w:rsid w:val="00DE7D03"/>
    <w:rsid w:val="00DE7F45"/>
    <w:rsid w:val="00DE7F47"/>
    <w:rsid w:val="00DE7FD3"/>
    <w:rsid w:val="00DF02EC"/>
    <w:rsid w:val="00DF0676"/>
    <w:rsid w:val="00DF0820"/>
    <w:rsid w:val="00DF0D33"/>
    <w:rsid w:val="00DF0E63"/>
    <w:rsid w:val="00DF12DC"/>
    <w:rsid w:val="00DF1300"/>
    <w:rsid w:val="00DF155A"/>
    <w:rsid w:val="00DF1EB6"/>
    <w:rsid w:val="00DF1FD6"/>
    <w:rsid w:val="00DF2901"/>
    <w:rsid w:val="00DF2BEA"/>
    <w:rsid w:val="00DF2D0C"/>
    <w:rsid w:val="00DF2F85"/>
    <w:rsid w:val="00DF32AF"/>
    <w:rsid w:val="00DF3307"/>
    <w:rsid w:val="00DF360E"/>
    <w:rsid w:val="00DF3623"/>
    <w:rsid w:val="00DF3A2C"/>
    <w:rsid w:val="00DF4158"/>
    <w:rsid w:val="00DF4430"/>
    <w:rsid w:val="00DF4920"/>
    <w:rsid w:val="00DF4DEA"/>
    <w:rsid w:val="00DF4F19"/>
    <w:rsid w:val="00DF5002"/>
    <w:rsid w:val="00DF526E"/>
    <w:rsid w:val="00DF5270"/>
    <w:rsid w:val="00DF5851"/>
    <w:rsid w:val="00DF5B4C"/>
    <w:rsid w:val="00DF6014"/>
    <w:rsid w:val="00DF6531"/>
    <w:rsid w:val="00DF6824"/>
    <w:rsid w:val="00DF69A9"/>
    <w:rsid w:val="00DF6A83"/>
    <w:rsid w:val="00DF7226"/>
    <w:rsid w:val="00DF7898"/>
    <w:rsid w:val="00DF79C8"/>
    <w:rsid w:val="00DF7BC3"/>
    <w:rsid w:val="00E00368"/>
    <w:rsid w:val="00E005F5"/>
    <w:rsid w:val="00E00A07"/>
    <w:rsid w:val="00E00A92"/>
    <w:rsid w:val="00E0125C"/>
    <w:rsid w:val="00E01395"/>
    <w:rsid w:val="00E019EA"/>
    <w:rsid w:val="00E01A5C"/>
    <w:rsid w:val="00E01FDA"/>
    <w:rsid w:val="00E028E6"/>
    <w:rsid w:val="00E02C20"/>
    <w:rsid w:val="00E031F5"/>
    <w:rsid w:val="00E0324B"/>
    <w:rsid w:val="00E0345F"/>
    <w:rsid w:val="00E035E4"/>
    <w:rsid w:val="00E03BEA"/>
    <w:rsid w:val="00E0401E"/>
    <w:rsid w:val="00E046C1"/>
    <w:rsid w:val="00E049EC"/>
    <w:rsid w:val="00E04BBE"/>
    <w:rsid w:val="00E04ED2"/>
    <w:rsid w:val="00E05A43"/>
    <w:rsid w:val="00E05FC4"/>
    <w:rsid w:val="00E06089"/>
    <w:rsid w:val="00E0615B"/>
    <w:rsid w:val="00E06977"/>
    <w:rsid w:val="00E06AF4"/>
    <w:rsid w:val="00E073C8"/>
    <w:rsid w:val="00E07686"/>
    <w:rsid w:val="00E07E45"/>
    <w:rsid w:val="00E1007C"/>
    <w:rsid w:val="00E101F9"/>
    <w:rsid w:val="00E102BD"/>
    <w:rsid w:val="00E1039D"/>
    <w:rsid w:val="00E103F8"/>
    <w:rsid w:val="00E10631"/>
    <w:rsid w:val="00E11223"/>
    <w:rsid w:val="00E11337"/>
    <w:rsid w:val="00E114AD"/>
    <w:rsid w:val="00E115AF"/>
    <w:rsid w:val="00E11EB8"/>
    <w:rsid w:val="00E1273A"/>
    <w:rsid w:val="00E12933"/>
    <w:rsid w:val="00E12A5A"/>
    <w:rsid w:val="00E12AF0"/>
    <w:rsid w:val="00E13528"/>
    <w:rsid w:val="00E136AE"/>
    <w:rsid w:val="00E139D0"/>
    <w:rsid w:val="00E14029"/>
    <w:rsid w:val="00E142B8"/>
    <w:rsid w:val="00E143F1"/>
    <w:rsid w:val="00E145A7"/>
    <w:rsid w:val="00E145E0"/>
    <w:rsid w:val="00E147E5"/>
    <w:rsid w:val="00E14913"/>
    <w:rsid w:val="00E149D5"/>
    <w:rsid w:val="00E14F6F"/>
    <w:rsid w:val="00E150B1"/>
    <w:rsid w:val="00E15352"/>
    <w:rsid w:val="00E154A1"/>
    <w:rsid w:val="00E15ED2"/>
    <w:rsid w:val="00E16187"/>
    <w:rsid w:val="00E164E8"/>
    <w:rsid w:val="00E1654E"/>
    <w:rsid w:val="00E167D4"/>
    <w:rsid w:val="00E172D5"/>
    <w:rsid w:val="00E175FF"/>
    <w:rsid w:val="00E17C3F"/>
    <w:rsid w:val="00E17CFB"/>
    <w:rsid w:val="00E2007F"/>
    <w:rsid w:val="00E200EF"/>
    <w:rsid w:val="00E201E3"/>
    <w:rsid w:val="00E2036F"/>
    <w:rsid w:val="00E20661"/>
    <w:rsid w:val="00E20770"/>
    <w:rsid w:val="00E20855"/>
    <w:rsid w:val="00E20862"/>
    <w:rsid w:val="00E20AD1"/>
    <w:rsid w:val="00E214FB"/>
    <w:rsid w:val="00E216A5"/>
    <w:rsid w:val="00E222C6"/>
    <w:rsid w:val="00E224C9"/>
    <w:rsid w:val="00E22625"/>
    <w:rsid w:val="00E22985"/>
    <w:rsid w:val="00E229F7"/>
    <w:rsid w:val="00E22A10"/>
    <w:rsid w:val="00E22BF5"/>
    <w:rsid w:val="00E22E2F"/>
    <w:rsid w:val="00E22EE3"/>
    <w:rsid w:val="00E22F00"/>
    <w:rsid w:val="00E23224"/>
    <w:rsid w:val="00E23467"/>
    <w:rsid w:val="00E237CC"/>
    <w:rsid w:val="00E23851"/>
    <w:rsid w:val="00E23ACC"/>
    <w:rsid w:val="00E23ADB"/>
    <w:rsid w:val="00E23F96"/>
    <w:rsid w:val="00E24553"/>
    <w:rsid w:val="00E24ACC"/>
    <w:rsid w:val="00E24D56"/>
    <w:rsid w:val="00E24ECA"/>
    <w:rsid w:val="00E250DB"/>
    <w:rsid w:val="00E25334"/>
    <w:rsid w:val="00E25962"/>
    <w:rsid w:val="00E25F1D"/>
    <w:rsid w:val="00E25F49"/>
    <w:rsid w:val="00E2617B"/>
    <w:rsid w:val="00E2690E"/>
    <w:rsid w:val="00E272FE"/>
    <w:rsid w:val="00E27601"/>
    <w:rsid w:val="00E27871"/>
    <w:rsid w:val="00E27D55"/>
    <w:rsid w:val="00E30517"/>
    <w:rsid w:val="00E3066B"/>
    <w:rsid w:val="00E3070A"/>
    <w:rsid w:val="00E30A72"/>
    <w:rsid w:val="00E30ABF"/>
    <w:rsid w:val="00E30D78"/>
    <w:rsid w:val="00E30DB2"/>
    <w:rsid w:val="00E30F51"/>
    <w:rsid w:val="00E311D2"/>
    <w:rsid w:val="00E31506"/>
    <w:rsid w:val="00E31A4E"/>
    <w:rsid w:val="00E3200D"/>
    <w:rsid w:val="00E32E0E"/>
    <w:rsid w:val="00E3305B"/>
    <w:rsid w:val="00E334AB"/>
    <w:rsid w:val="00E33506"/>
    <w:rsid w:val="00E33802"/>
    <w:rsid w:val="00E33814"/>
    <w:rsid w:val="00E339C6"/>
    <w:rsid w:val="00E33B8C"/>
    <w:rsid w:val="00E33E4D"/>
    <w:rsid w:val="00E34D6F"/>
    <w:rsid w:val="00E34F08"/>
    <w:rsid w:val="00E34FA2"/>
    <w:rsid w:val="00E35698"/>
    <w:rsid w:val="00E35AC2"/>
    <w:rsid w:val="00E35EB9"/>
    <w:rsid w:val="00E35F47"/>
    <w:rsid w:val="00E3610B"/>
    <w:rsid w:val="00E363B9"/>
    <w:rsid w:val="00E36A16"/>
    <w:rsid w:val="00E36AED"/>
    <w:rsid w:val="00E37447"/>
    <w:rsid w:val="00E377BF"/>
    <w:rsid w:val="00E37C25"/>
    <w:rsid w:val="00E401AA"/>
    <w:rsid w:val="00E40362"/>
    <w:rsid w:val="00E404A0"/>
    <w:rsid w:val="00E412B6"/>
    <w:rsid w:val="00E417EA"/>
    <w:rsid w:val="00E41BAC"/>
    <w:rsid w:val="00E42532"/>
    <w:rsid w:val="00E4253D"/>
    <w:rsid w:val="00E42D71"/>
    <w:rsid w:val="00E432AE"/>
    <w:rsid w:val="00E434D2"/>
    <w:rsid w:val="00E4356E"/>
    <w:rsid w:val="00E43CB4"/>
    <w:rsid w:val="00E43F1E"/>
    <w:rsid w:val="00E4466A"/>
    <w:rsid w:val="00E447D5"/>
    <w:rsid w:val="00E45041"/>
    <w:rsid w:val="00E450D8"/>
    <w:rsid w:val="00E452D0"/>
    <w:rsid w:val="00E45784"/>
    <w:rsid w:val="00E45A9D"/>
    <w:rsid w:val="00E460A1"/>
    <w:rsid w:val="00E463A2"/>
    <w:rsid w:val="00E46474"/>
    <w:rsid w:val="00E46635"/>
    <w:rsid w:val="00E4673E"/>
    <w:rsid w:val="00E4687D"/>
    <w:rsid w:val="00E46BC0"/>
    <w:rsid w:val="00E46CC9"/>
    <w:rsid w:val="00E47642"/>
    <w:rsid w:val="00E47D5F"/>
    <w:rsid w:val="00E47D96"/>
    <w:rsid w:val="00E5037A"/>
    <w:rsid w:val="00E508D6"/>
    <w:rsid w:val="00E50ADD"/>
    <w:rsid w:val="00E515A3"/>
    <w:rsid w:val="00E51A1D"/>
    <w:rsid w:val="00E51E23"/>
    <w:rsid w:val="00E51EC2"/>
    <w:rsid w:val="00E51F2B"/>
    <w:rsid w:val="00E523F3"/>
    <w:rsid w:val="00E52F76"/>
    <w:rsid w:val="00E5315C"/>
    <w:rsid w:val="00E534EA"/>
    <w:rsid w:val="00E538E0"/>
    <w:rsid w:val="00E541FA"/>
    <w:rsid w:val="00E547DF"/>
    <w:rsid w:val="00E54AE9"/>
    <w:rsid w:val="00E54D33"/>
    <w:rsid w:val="00E564C1"/>
    <w:rsid w:val="00E56D53"/>
    <w:rsid w:val="00E56D97"/>
    <w:rsid w:val="00E56E3C"/>
    <w:rsid w:val="00E56E51"/>
    <w:rsid w:val="00E56F3C"/>
    <w:rsid w:val="00E5711F"/>
    <w:rsid w:val="00E577B5"/>
    <w:rsid w:val="00E6000E"/>
    <w:rsid w:val="00E60050"/>
    <w:rsid w:val="00E6014B"/>
    <w:rsid w:val="00E602C9"/>
    <w:rsid w:val="00E606CB"/>
    <w:rsid w:val="00E608B7"/>
    <w:rsid w:val="00E608E1"/>
    <w:rsid w:val="00E60E12"/>
    <w:rsid w:val="00E60F80"/>
    <w:rsid w:val="00E6134E"/>
    <w:rsid w:val="00E613CE"/>
    <w:rsid w:val="00E61B55"/>
    <w:rsid w:val="00E61DAC"/>
    <w:rsid w:val="00E61F86"/>
    <w:rsid w:val="00E62AF2"/>
    <w:rsid w:val="00E62C6B"/>
    <w:rsid w:val="00E630F7"/>
    <w:rsid w:val="00E639A3"/>
    <w:rsid w:val="00E643D0"/>
    <w:rsid w:val="00E64661"/>
    <w:rsid w:val="00E64763"/>
    <w:rsid w:val="00E647DC"/>
    <w:rsid w:val="00E6484F"/>
    <w:rsid w:val="00E64B4F"/>
    <w:rsid w:val="00E65A35"/>
    <w:rsid w:val="00E65E6B"/>
    <w:rsid w:val="00E6640D"/>
    <w:rsid w:val="00E666A1"/>
    <w:rsid w:val="00E6670B"/>
    <w:rsid w:val="00E6682F"/>
    <w:rsid w:val="00E67394"/>
    <w:rsid w:val="00E67631"/>
    <w:rsid w:val="00E7002F"/>
    <w:rsid w:val="00E7041A"/>
    <w:rsid w:val="00E705A4"/>
    <w:rsid w:val="00E705E5"/>
    <w:rsid w:val="00E70B0C"/>
    <w:rsid w:val="00E71952"/>
    <w:rsid w:val="00E719E4"/>
    <w:rsid w:val="00E71DF1"/>
    <w:rsid w:val="00E71EDB"/>
    <w:rsid w:val="00E71F17"/>
    <w:rsid w:val="00E723D3"/>
    <w:rsid w:val="00E7242A"/>
    <w:rsid w:val="00E72771"/>
    <w:rsid w:val="00E7288B"/>
    <w:rsid w:val="00E72ABE"/>
    <w:rsid w:val="00E72BCC"/>
    <w:rsid w:val="00E739A7"/>
    <w:rsid w:val="00E73E01"/>
    <w:rsid w:val="00E7449A"/>
    <w:rsid w:val="00E74B5A"/>
    <w:rsid w:val="00E7524F"/>
    <w:rsid w:val="00E7556D"/>
    <w:rsid w:val="00E75693"/>
    <w:rsid w:val="00E756FB"/>
    <w:rsid w:val="00E76141"/>
    <w:rsid w:val="00E76270"/>
    <w:rsid w:val="00E7649F"/>
    <w:rsid w:val="00E76B45"/>
    <w:rsid w:val="00E77040"/>
    <w:rsid w:val="00E772C4"/>
    <w:rsid w:val="00E77655"/>
    <w:rsid w:val="00E8016D"/>
    <w:rsid w:val="00E80B5F"/>
    <w:rsid w:val="00E810EC"/>
    <w:rsid w:val="00E8112C"/>
    <w:rsid w:val="00E81587"/>
    <w:rsid w:val="00E81645"/>
    <w:rsid w:val="00E82336"/>
    <w:rsid w:val="00E826C8"/>
    <w:rsid w:val="00E82819"/>
    <w:rsid w:val="00E82EE0"/>
    <w:rsid w:val="00E83280"/>
    <w:rsid w:val="00E832C9"/>
    <w:rsid w:val="00E8344D"/>
    <w:rsid w:val="00E83469"/>
    <w:rsid w:val="00E83B47"/>
    <w:rsid w:val="00E83E6E"/>
    <w:rsid w:val="00E8412F"/>
    <w:rsid w:val="00E84661"/>
    <w:rsid w:val="00E847BF"/>
    <w:rsid w:val="00E84934"/>
    <w:rsid w:val="00E84A69"/>
    <w:rsid w:val="00E853AC"/>
    <w:rsid w:val="00E85483"/>
    <w:rsid w:val="00E8548B"/>
    <w:rsid w:val="00E856D3"/>
    <w:rsid w:val="00E85AED"/>
    <w:rsid w:val="00E85E7A"/>
    <w:rsid w:val="00E86057"/>
    <w:rsid w:val="00E861F7"/>
    <w:rsid w:val="00E86647"/>
    <w:rsid w:val="00E86BF7"/>
    <w:rsid w:val="00E87096"/>
    <w:rsid w:val="00E87182"/>
    <w:rsid w:val="00E879F0"/>
    <w:rsid w:val="00E87AE6"/>
    <w:rsid w:val="00E87BC7"/>
    <w:rsid w:val="00E90278"/>
    <w:rsid w:val="00E906F3"/>
    <w:rsid w:val="00E9073B"/>
    <w:rsid w:val="00E9084B"/>
    <w:rsid w:val="00E91139"/>
    <w:rsid w:val="00E915E1"/>
    <w:rsid w:val="00E919F0"/>
    <w:rsid w:val="00E91BF2"/>
    <w:rsid w:val="00E91DDE"/>
    <w:rsid w:val="00E91E61"/>
    <w:rsid w:val="00E920B8"/>
    <w:rsid w:val="00E924C7"/>
    <w:rsid w:val="00E9281F"/>
    <w:rsid w:val="00E92F0A"/>
    <w:rsid w:val="00E930CC"/>
    <w:rsid w:val="00E93168"/>
    <w:rsid w:val="00E93402"/>
    <w:rsid w:val="00E9346A"/>
    <w:rsid w:val="00E937E7"/>
    <w:rsid w:val="00E939E4"/>
    <w:rsid w:val="00E93A7A"/>
    <w:rsid w:val="00E93B3D"/>
    <w:rsid w:val="00E93D80"/>
    <w:rsid w:val="00E93FEB"/>
    <w:rsid w:val="00E94307"/>
    <w:rsid w:val="00E94762"/>
    <w:rsid w:val="00E94B0E"/>
    <w:rsid w:val="00E94BFF"/>
    <w:rsid w:val="00E95754"/>
    <w:rsid w:val="00E959A9"/>
    <w:rsid w:val="00E95A9A"/>
    <w:rsid w:val="00E9627E"/>
    <w:rsid w:val="00E96805"/>
    <w:rsid w:val="00E96C84"/>
    <w:rsid w:val="00E96F40"/>
    <w:rsid w:val="00E96FBC"/>
    <w:rsid w:val="00E97353"/>
    <w:rsid w:val="00E9738B"/>
    <w:rsid w:val="00E97507"/>
    <w:rsid w:val="00E97512"/>
    <w:rsid w:val="00E97C86"/>
    <w:rsid w:val="00EA026A"/>
    <w:rsid w:val="00EA0281"/>
    <w:rsid w:val="00EA0BD3"/>
    <w:rsid w:val="00EA0BFA"/>
    <w:rsid w:val="00EA0E05"/>
    <w:rsid w:val="00EA0E10"/>
    <w:rsid w:val="00EA138D"/>
    <w:rsid w:val="00EA1541"/>
    <w:rsid w:val="00EA1B4A"/>
    <w:rsid w:val="00EA1CC1"/>
    <w:rsid w:val="00EA2271"/>
    <w:rsid w:val="00EA2324"/>
    <w:rsid w:val="00EA2585"/>
    <w:rsid w:val="00EA2730"/>
    <w:rsid w:val="00EA2C3C"/>
    <w:rsid w:val="00EA3002"/>
    <w:rsid w:val="00EA3641"/>
    <w:rsid w:val="00EA3D67"/>
    <w:rsid w:val="00EA3DB9"/>
    <w:rsid w:val="00EA430C"/>
    <w:rsid w:val="00EA475F"/>
    <w:rsid w:val="00EA4A36"/>
    <w:rsid w:val="00EA5029"/>
    <w:rsid w:val="00EA5335"/>
    <w:rsid w:val="00EA5372"/>
    <w:rsid w:val="00EA626F"/>
    <w:rsid w:val="00EA630B"/>
    <w:rsid w:val="00EA6D78"/>
    <w:rsid w:val="00EA6E29"/>
    <w:rsid w:val="00EA7721"/>
    <w:rsid w:val="00EA7B1C"/>
    <w:rsid w:val="00EA7CE6"/>
    <w:rsid w:val="00EA7E15"/>
    <w:rsid w:val="00EA7E9E"/>
    <w:rsid w:val="00EA7EF5"/>
    <w:rsid w:val="00EA7F1F"/>
    <w:rsid w:val="00EB05DC"/>
    <w:rsid w:val="00EB0650"/>
    <w:rsid w:val="00EB0CBA"/>
    <w:rsid w:val="00EB1304"/>
    <w:rsid w:val="00EB1705"/>
    <w:rsid w:val="00EB2023"/>
    <w:rsid w:val="00EB2360"/>
    <w:rsid w:val="00EB2435"/>
    <w:rsid w:val="00EB269A"/>
    <w:rsid w:val="00EB2814"/>
    <w:rsid w:val="00EB296A"/>
    <w:rsid w:val="00EB2ABE"/>
    <w:rsid w:val="00EB3495"/>
    <w:rsid w:val="00EB365A"/>
    <w:rsid w:val="00EB3828"/>
    <w:rsid w:val="00EB3953"/>
    <w:rsid w:val="00EB3C79"/>
    <w:rsid w:val="00EB3CE0"/>
    <w:rsid w:val="00EB3DB0"/>
    <w:rsid w:val="00EB3F2D"/>
    <w:rsid w:val="00EB410B"/>
    <w:rsid w:val="00EB4128"/>
    <w:rsid w:val="00EB42C8"/>
    <w:rsid w:val="00EB461B"/>
    <w:rsid w:val="00EB4E1F"/>
    <w:rsid w:val="00EB534C"/>
    <w:rsid w:val="00EB55B0"/>
    <w:rsid w:val="00EB55D2"/>
    <w:rsid w:val="00EB56E5"/>
    <w:rsid w:val="00EB5A08"/>
    <w:rsid w:val="00EB5C31"/>
    <w:rsid w:val="00EB6721"/>
    <w:rsid w:val="00EB6A1B"/>
    <w:rsid w:val="00EB6C51"/>
    <w:rsid w:val="00EB6C53"/>
    <w:rsid w:val="00EB720A"/>
    <w:rsid w:val="00EB749C"/>
    <w:rsid w:val="00EB7675"/>
    <w:rsid w:val="00EB7832"/>
    <w:rsid w:val="00EB7B45"/>
    <w:rsid w:val="00EB7C50"/>
    <w:rsid w:val="00EB7E4D"/>
    <w:rsid w:val="00EB7E97"/>
    <w:rsid w:val="00EB7FE8"/>
    <w:rsid w:val="00EB7FF5"/>
    <w:rsid w:val="00EC06DE"/>
    <w:rsid w:val="00EC0A5E"/>
    <w:rsid w:val="00EC1403"/>
    <w:rsid w:val="00EC183D"/>
    <w:rsid w:val="00EC1D83"/>
    <w:rsid w:val="00EC1FE9"/>
    <w:rsid w:val="00EC28CD"/>
    <w:rsid w:val="00EC2C50"/>
    <w:rsid w:val="00EC2E21"/>
    <w:rsid w:val="00EC30FE"/>
    <w:rsid w:val="00EC36D3"/>
    <w:rsid w:val="00EC36DD"/>
    <w:rsid w:val="00EC3CA4"/>
    <w:rsid w:val="00EC3E81"/>
    <w:rsid w:val="00EC3EC8"/>
    <w:rsid w:val="00EC44E7"/>
    <w:rsid w:val="00EC4D77"/>
    <w:rsid w:val="00EC4D7B"/>
    <w:rsid w:val="00EC4E2E"/>
    <w:rsid w:val="00EC555C"/>
    <w:rsid w:val="00EC60A1"/>
    <w:rsid w:val="00EC614D"/>
    <w:rsid w:val="00EC6337"/>
    <w:rsid w:val="00EC6588"/>
    <w:rsid w:val="00EC6D68"/>
    <w:rsid w:val="00EC6D82"/>
    <w:rsid w:val="00EC7183"/>
    <w:rsid w:val="00EC71AB"/>
    <w:rsid w:val="00EC73D5"/>
    <w:rsid w:val="00EC7EE8"/>
    <w:rsid w:val="00ED0DE8"/>
    <w:rsid w:val="00ED0EB9"/>
    <w:rsid w:val="00ED1024"/>
    <w:rsid w:val="00ED1A21"/>
    <w:rsid w:val="00ED1A39"/>
    <w:rsid w:val="00ED1CAC"/>
    <w:rsid w:val="00ED1CD6"/>
    <w:rsid w:val="00ED2338"/>
    <w:rsid w:val="00ED2FF1"/>
    <w:rsid w:val="00ED3207"/>
    <w:rsid w:val="00ED32E7"/>
    <w:rsid w:val="00ED341E"/>
    <w:rsid w:val="00ED3423"/>
    <w:rsid w:val="00ED352D"/>
    <w:rsid w:val="00ED3534"/>
    <w:rsid w:val="00ED38D7"/>
    <w:rsid w:val="00ED3B7D"/>
    <w:rsid w:val="00ED3DA3"/>
    <w:rsid w:val="00ED40CC"/>
    <w:rsid w:val="00ED4834"/>
    <w:rsid w:val="00ED4DAA"/>
    <w:rsid w:val="00ED4DDF"/>
    <w:rsid w:val="00ED4EEA"/>
    <w:rsid w:val="00ED5122"/>
    <w:rsid w:val="00ED5300"/>
    <w:rsid w:val="00ED54F7"/>
    <w:rsid w:val="00ED58F2"/>
    <w:rsid w:val="00ED5A06"/>
    <w:rsid w:val="00ED6100"/>
    <w:rsid w:val="00ED6E4E"/>
    <w:rsid w:val="00ED6FAC"/>
    <w:rsid w:val="00ED7BAF"/>
    <w:rsid w:val="00EE0318"/>
    <w:rsid w:val="00EE04FF"/>
    <w:rsid w:val="00EE08BC"/>
    <w:rsid w:val="00EE0935"/>
    <w:rsid w:val="00EE09EA"/>
    <w:rsid w:val="00EE0A49"/>
    <w:rsid w:val="00EE0CA1"/>
    <w:rsid w:val="00EE15A8"/>
    <w:rsid w:val="00EE15CA"/>
    <w:rsid w:val="00EE18BB"/>
    <w:rsid w:val="00EE1938"/>
    <w:rsid w:val="00EE1CDA"/>
    <w:rsid w:val="00EE24B7"/>
    <w:rsid w:val="00EE289B"/>
    <w:rsid w:val="00EE2AAB"/>
    <w:rsid w:val="00EE313E"/>
    <w:rsid w:val="00EE3196"/>
    <w:rsid w:val="00EE3203"/>
    <w:rsid w:val="00EE3318"/>
    <w:rsid w:val="00EE339F"/>
    <w:rsid w:val="00EE33A6"/>
    <w:rsid w:val="00EE3DCB"/>
    <w:rsid w:val="00EE418F"/>
    <w:rsid w:val="00EE4825"/>
    <w:rsid w:val="00EE5112"/>
    <w:rsid w:val="00EE59AF"/>
    <w:rsid w:val="00EE62B4"/>
    <w:rsid w:val="00EE636D"/>
    <w:rsid w:val="00EE66B1"/>
    <w:rsid w:val="00EE744E"/>
    <w:rsid w:val="00EE752C"/>
    <w:rsid w:val="00EE7D91"/>
    <w:rsid w:val="00EE7ECE"/>
    <w:rsid w:val="00EE7F2E"/>
    <w:rsid w:val="00EF0138"/>
    <w:rsid w:val="00EF02DF"/>
    <w:rsid w:val="00EF082A"/>
    <w:rsid w:val="00EF0BF2"/>
    <w:rsid w:val="00EF0E50"/>
    <w:rsid w:val="00EF16D6"/>
    <w:rsid w:val="00EF17D0"/>
    <w:rsid w:val="00EF209D"/>
    <w:rsid w:val="00EF20FD"/>
    <w:rsid w:val="00EF2457"/>
    <w:rsid w:val="00EF261A"/>
    <w:rsid w:val="00EF2786"/>
    <w:rsid w:val="00EF28E6"/>
    <w:rsid w:val="00EF3768"/>
    <w:rsid w:val="00EF3A28"/>
    <w:rsid w:val="00EF3A3D"/>
    <w:rsid w:val="00EF3A4A"/>
    <w:rsid w:val="00EF3D41"/>
    <w:rsid w:val="00EF3D43"/>
    <w:rsid w:val="00EF3EE0"/>
    <w:rsid w:val="00EF493B"/>
    <w:rsid w:val="00EF49E0"/>
    <w:rsid w:val="00EF4E9F"/>
    <w:rsid w:val="00EF4F32"/>
    <w:rsid w:val="00EF5326"/>
    <w:rsid w:val="00EF5747"/>
    <w:rsid w:val="00EF57F7"/>
    <w:rsid w:val="00EF5861"/>
    <w:rsid w:val="00EF61C2"/>
    <w:rsid w:val="00EF6EF5"/>
    <w:rsid w:val="00EF6F6C"/>
    <w:rsid w:val="00EF71EE"/>
    <w:rsid w:val="00EF7878"/>
    <w:rsid w:val="00EF7D81"/>
    <w:rsid w:val="00EF7F14"/>
    <w:rsid w:val="00EF7F47"/>
    <w:rsid w:val="00F000F0"/>
    <w:rsid w:val="00F00180"/>
    <w:rsid w:val="00F004AB"/>
    <w:rsid w:val="00F006E4"/>
    <w:rsid w:val="00F00923"/>
    <w:rsid w:val="00F00B7D"/>
    <w:rsid w:val="00F00C9D"/>
    <w:rsid w:val="00F0100E"/>
    <w:rsid w:val="00F0109A"/>
    <w:rsid w:val="00F01571"/>
    <w:rsid w:val="00F0197D"/>
    <w:rsid w:val="00F01A58"/>
    <w:rsid w:val="00F023A1"/>
    <w:rsid w:val="00F02691"/>
    <w:rsid w:val="00F026AE"/>
    <w:rsid w:val="00F027FF"/>
    <w:rsid w:val="00F02B5B"/>
    <w:rsid w:val="00F0301D"/>
    <w:rsid w:val="00F032DF"/>
    <w:rsid w:val="00F0372A"/>
    <w:rsid w:val="00F0388F"/>
    <w:rsid w:val="00F03891"/>
    <w:rsid w:val="00F03A18"/>
    <w:rsid w:val="00F03B1F"/>
    <w:rsid w:val="00F046FD"/>
    <w:rsid w:val="00F04D51"/>
    <w:rsid w:val="00F058E3"/>
    <w:rsid w:val="00F05EED"/>
    <w:rsid w:val="00F05F00"/>
    <w:rsid w:val="00F06F02"/>
    <w:rsid w:val="00F07820"/>
    <w:rsid w:val="00F0789F"/>
    <w:rsid w:val="00F07CD5"/>
    <w:rsid w:val="00F10437"/>
    <w:rsid w:val="00F10465"/>
    <w:rsid w:val="00F10864"/>
    <w:rsid w:val="00F10BB6"/>
    <w:rsid w:val="00F1135C"/>
    <w:rsid w:val="00F1165E"/>
    <w:rsid w:val="00F11CF5"/>
    <w:rsid w:val="00F12056"/>
    <w:rsid w:val="00F1281A"/>
    <w:rsid w:val="00F12B3D"/>
    <w:rsid w:val="00F12C4E"/>
    <w:rsid w:val="00F13242"/>
    <w:rsid w:val="00F13555"/>
    <w:rsid w:val="00F1390A"/>
    <w:rsid w:val="00F1403E"/>
    <w:rsid w:val="00F140FE"/>
    <w:rsid w:val="00F1415B"/>
    <w:rsid w:val="00F14271"/>
    <w:rsid w:val="00F14605"/>
    <w:rsid w:val="00F14FB4"/>
    <w:rsid w:val="00F1524F"/>
    <w:rsid w:val="00F15C93"/>
    <w:rsid w:val="00F1604E"/>
    <w:rsid w:val="00F165FF"/>
    <w:rsid w:val="00F16BB1"/>
    <w:rsid w:val="00F175B3"/>
    <w:rsid w:val="00F17A8F"/>
    <w:rsid w:val="00F17AE9"/>
    <w:rsid w:val="00F17D56"/>
    <w:rsid w:val="00F20046"/>
    <w:rsid w:val="00F20242"/>
    <w:rsid w:val="00F206FE"/>
    <w:rsid w:val="00F20C7C"/>
    <w:rsid w:val="00F20D66"/>
    <w:rsid w:val="00F20EF1"/>
    <w:rsid w:val="00F20F5B"/>
    <w:rsid w:val="00F21048"/>
    <w:rsid w:val="00F210AB"/>
    <w:rsid w:val="00F2157F"/>
    <w:rsid w:val="00F215ED"/>
    <w:rsid w:val="00F21758"/>
    <w:rsid w:val="00F21857"/>
    <w:rsid w:val="00F218EF"/>
    <w:rsid w:val="00F21F61"/>
    <w:rsid w:val="00F22210"/>
    <w:rsid w:val="00F22444"/>
    <w:rsid w:val="00F225C1"/>
    <w:rsid w:val="00F22B7D"/>
    <w:rsid w:val="00F22C96"/>
    <w:rsid w:val="00F22FC1"/>
    <w:rsid w:val="00F23378"/>
    <w:rsid w:val="00F2357F"/>
    <w:rsid w:val="00F23BD0"/>
    <w:rsid w:val="00F23D7A"/>
    <w:rsid w:val="00F23FCA"/>
    <w:rsid w:val="00F2456B"/>
    <w:rsid w:val="00F24A57"/>
    <w:rsid w:val="00F24D96"/>
    <w:rsid w:val="00F24E4C"/>
    <w:rsid w:val="00F24F4D"/>
    <w:rsid w:val="00F24FA0"/>
    <w:rsid w:val="00F25157"/>
    <w:rsid w:val="00F25EB4"/>
    <w:rsid w:val="00F25F62"/>
    <w:rsid w:val="00F2617C"/>
    <w:rsid w:val="00F2643A"/>
    <w:rsid w:val="00F266A1"/>
    <w:rsid w:val="00F26886"/>
    <w:rsid w:val="00F2699C"/>
    <w:rsid w:val="00F26AE1"/>
    <w:rsid w:val="00F27000"/>
    <w:rsid w:val="00F27323"/>
    <w:rsid w:val="00F27809"/>
    <w:rsid w:val="00F27E0C"/>
    <w:rsid w:val="00F27F00"/>
    <w:rsid w:val="00F3002F"/>
    <w:rsid w:val="00F30353"/>
    <w:rsid w:val="00F3075E"/>
    <w:rsid w:val="00F308C0"/>
    <w:rsid w:val="00F30D5D"/>
    <w:rsid w:val="00F317A1"/>
    <w:rsid w:val="00F318E7"/>
    <w:rsid w:val="00F31F17"/>
    <w:rsid w:val="00F3236F"/>
    <w:rsid w:val="00F32374"/>
    <w:rsid w:val="00F32DD1"/>
    <w:rsid w:val="00F32F0E"/>
    <w:rsid w:val="00F32F22"/>
    <w:rsid w:val="00F32F3E"/>
    <w:rsid w:val="00F3333E"/>
    <w:rsid w:val="00F336F2"/>
    <w:rsid w:val="00F3383E"/>
    <w:rsid w:val="00F34286"/>
    <w:rsid w:val="00F342E5"/>
    <w:rsid w:val="00F34483"/>
    <w:rsid w:val="00F346BC"/>
    <w:rsid w:val="00F3521B"/>
    <w:rsid w:val="00F354AF"/>
    <w:rsid w:val="00F35561"/>
    <w:rsid w:val="00F35865"/>
    <w:rsid w:val="00F35E92"/>
    <w:rsid w:val="00F360BA"/>
    <w:rsid w:val="00F36640"/>
    <w:rsid w:val="00F366CE"/>
    <w:rsid w:val="00F369FF"/>
    <w:rsid w:val="00F36BF8"/>
    <w:rsid w:val="00F371FB"/>
    <w:rsid w:val="00F372E5"/>
    <w:rsid w:val="00F377A2"/>
    <w:rsid w:val="00F378E2"/>
    <w:rsid w:val="00F37922"/>
    <w:rsid w:val="00F37AEF"/>
    <w:rsid w:val="00F37BD8"/>
    <w:rsid w:val="00F37DC6"/>
    <w:rsid w:val="00F40250"/>
    <w:rsid w:val="00F405C7"/>
    <w:rsid w:val="00F419D1"/>
    <w:rsid w:val="00F41D1F"/>
    <w:rsid w:val="00F42690"/>
    <w:rsid w:val="00F42910"/>
    <w:rsid w:val="00F42C2B"/>
    <w:rsid w:val="00F43A8E"/>
    <w:rsid w:val="00F43D45"/>
    <w:rsid w:val="00F4416D"/>
    <w:rsid w:val="00F44833"/>
    <w:rsid w:val="00F458F5"/>
    <w:rsid w:val="00F45B82"/>
    <w:rsid w:val="00F46694"/>
    <w:rsid w:val="00F467B0"/>
    <w:rsid w:val="00F4683A"/>
    <w:rsid w:val="00F46E40"/>
    <w:rsid w:val="00F46F8B"/>
    <w:rsid w:val="00F47132"/>
    <w:rsid w:val="00F47365"/>
    <w:rsid w:val="00F47728"/>
    <w:rsid w:val="00F47AF4"/>
    <w:rsid w:val="00F47AFE"/>
    <w:rsid w:val="00F47C37"/>
    <w:rsid w:val="00F47CBA"/>
    <w:rsid w:val="00F47CF5"/>
    <w:rsid w:val="00F50020"/>
    <w:rsid w:val="00F50671"/>
    <w:rsid w:val="00F50849"/>
    <w:rsid w:val="00F50E7F"/>
    <w:rsid w:val="00F50E91"/>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8C8"/>
    <w:rsid w:val="00F54B2E"/>
    <w:rsid w:val="00F54B39"/>
    <w:rsid w:val="00F5532C"/>
    <w:rsid w:val="00F553D1"/>
    <w:rsid w:val="00F55847"/>
    <w:rsid w:val="00F558E3"/>
    <w:rsid w:val="00F55AC5"/>
    <w:rsid w:val="00F564B4"/>
    <w:rsid w:val="00F56D31"/>
    <w:rsid w:val="00F57183"/>
    <w:rsid w:val="00F5765A"/>
    <w:rsid w:val="00F57C72"/>
    <w:rsid w:val="00F57E51"/>
    <w:rsid w:val="00F6021A"/>
    <w:rsid w:val="00F6021F"/>
    <w:rsid w:val="00F60845"/>
    <w:rsid w:val="00F61158"/>
    <w:rsid w:val="00F614D1"/>
    <w:rsid w:val="00F61564"/>
    <w:rsid w:val="00F616B3"/>
    <w:rsid w:val="00F618D5"/>
    <w:rsid w:val="00F61D3D"/>
    <w:rsid w:val="00F61FDE"/>
    <w:rsid w:val="00F62143"/>
    <w:rsid w:val="00F62338"/>
    <w:rsid w:val="00F62377"/>
    <w:rsid w:val="00F62862"/>
    <w:rsid w:val="00F63005"/>
    <w:rsid w:val="00F63289"/>
    <w:rsid w:val="00F639FA"/>
    <w:rsid w:val="00F63A49"/>
    <w:rsid w:val="00F63BCB"/>
    <w:rsid w:val="00F63CD2"/>
    <w:rsid w:val="00F63F71"/>
    <w:rsid w:val="00F6433C"/>
    <w:rsid w:val="00F648A2"/>
    <w:rsid w:val="00F64928"/>
    <w:rsid w:val="00F64966"/>
    <w:rsid w:val="00F651C1"/>
    <w:rsid w:val="00F65961"/>
    <w:rsid w:val="00F65E8A"/>
    <w:rsid w:val="00F65E91"/>
    <w:rsid w:val="00F660B8"/>
    <w:rsid w:val="00F6617D"/>
    <w:rsid w:val="00F66709"/>
    <w:rsid w:val="00F669E3"/>
    <w:rsid w:val="00F66AF7"/>
    <w:rsid w:val="00F672EB"/>
    <w:rsid w:val="00F6753C"/>
    <w:rsid w:val="00F67906"/>
    <w:rsid w:val="00F679D0"/>
    <w:rsid w:val="00F67A85"/>
    <w:rsid w:val="00F67D0D"/>
    <w:rsid w:val="00F70298"/>
    <w:rsid w:val="00F7063E"/>
    <w:rsid w:val="00F71026"/>
    <w:rsid w:val="00F71042"/>
    <w:rsid w:val="00F710A0"/>
    <w:rsid w:val="00F710D9"/>
    <w:rsid w:val="00F71656"/>
    <w:rsid w:val="00F71893"/>
    <w:rsid w:val="00F71976"/>
    <w:rsid w:val="00F71DC2"/>
    <w:rsid w:val="00F71F79"/>
    <w:rsid w:val="00F720EE"/>
    <w:rsid w:val="00F721A1"/>
    <w:rsid w:val="00F724E3"/>
    <w:rsid w:val="00F727AA"/>
    <w:rsid w:val="00F729F2"/>
    <w:rsid w:val="00F72C94"/>
    <w:rsid w:val="00F73F43"/>
    <w:rsid w:val="00F7464A"/>
    <w:rsid w:val="00F74664"/>
    <w:rsid w:val="00F74791"/>
    <w:rsid w:val="00F747FD"/>
    <w:rsid w:val="00F74A7A"/>
    <w:rsid w:val="00F757F9"/>
    <w:rsid w:val="00F7596A"/>
    <w:rsid w:val="00F75C0B"/>
    <w:rsid w:val="00F75E86"/>
    <w:rsid w:val="00F763DF"/>
    <w:rsid w:val="00F77028"/>
    <w:rsid w:val="00F7792A"/>
    <w:rsid w:val="00F77C47"/>
    <w:rsid w:val="00F77CFA"/>
    <w:rsid w:val="00F802D3"/>
    <w:rsid w:val="00F80A32"/>
    <w:rsid w:val="00F80D8F"/>
    <w:rsid w:val="00F8116A"/>
    <w:rsid w:val="00F81311"/>
    <w:rsid w:val="00F81625"/>
    <w:rsid w:val="00F81A23"/>
    <w:rsid w:val="00F81A54"/>
    <w:rsid w:val="00F81E0E"/>
    <w:rsid w:val="00F81F25"/>
    <w:rsid w:val="00F820CA"/>
    <w:rsid w:val="00F821C0"/>
    <w:rsid w:val="00F82272"/>
    <w:rsid w:val="00F82368"/>
    <w:rsid w:val="00F825FF"/>
    <w:rsid w:val="00F82760"/>
    <w:rsid w:val="00F82A7D"/>
    <w:rsid w:val="00F82D8E"/>
    <w:rsid w:val="00F8317F"/>
    <w:rsid w:val="00F83301"/>
    <w:rsid w:val="00F837DD"/>
    <w:rsid w:val="00F840FD"/>
    <w:rsid w:val="00F849D7"/>
    <w:rsid w:val="00F84A2F"/>
    <w:rsid w:val="00F84BAB"/>
    <w:rsid w:val="00F84D93"/>
    <w:rsid w:val="00F850EB"/>
    <w:rsid w:val="00F855CB"/>
    <w:rsid w:val="00F85744"/>
    <w:rsid w:val="00F85E98"/>
    <w:rsid w:val="00F86165"/>
    <w:rsid w:val="00F862CA"/>
    <w:rsid w:val="00F863EB"/>
    <w:rsid w:val="00F868B3"/>
    <w:rsid w:val="00F86AEA"/>
    <w:rsid w:val="00F86B20"/>
    <w:rsid w:val="00F86C43"/>
    <w:rsid w:val="00F8718E"/>
    <w:rsid w:val="00F87201"/>
    <w:rsid w:val="00F87317"/>
    <w:rsid w:val="00F879C6"/>
    <w:rsid w:val="00F87D07"/>
    <w:rsid w:val="00F87D16"/>
    <w:rsid w:val="00F901C2"/>
    <w:rsid w:val="00F902D2"/>
    <w:rsid w:val="00F90391"/>
    <w:rsid w:val="00F9046C"/>
    <w:rsid w:val="00F90720"/>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2A9F"/>
    <w:rsid w:val="00F92E23"/>
    <w:rsid w:val="00F939E7"/>
    <w:rsid w:val="00F93A3D"/>
    <w:rsid w:val="00F93A5F"/>
    <w:rsid w:val="00F93CFF"/>
    <w:rsid w:val="00F94003"/>
    <w:rsid w:val="00F9458D"/>
    <w:rsid w:val="00F945E2"/>
    <w:rsid w:val="00F94737"/>
    <w:rsid w:val="00F9495D"/>
    <w:rsid w:val="00F94D8B"/>
    <w:rsid w:val="00F95013"/>
    <w:rsid w:val="00F950B4"/>
    <w:rsid w:val="00F951BD"/>
    <w:rsid w:val="00F9547F"/>
    <w:rsid w:val="00F9580F"/>
    <w:rsid w:val="00F9590D"/>
    <w:rsid w:val="00F9632D"/>
    <w:rsid w:val="00F9644F"/>
    <w:rsid w:val="00F96479"/>
    <w:rsid w:val="00F965D9"/>
    <w:rsid w:val="00F96C26"/>
    <w:rsid w:val="00F96C7A"/>
    <w:rsid w:val="00F96E7C"/>
    <w:rsid w:val="00F96FA8"/>
    <w:rsid w:val="00F975B5"/>
    <w:rsid w:val="00F97666"/>
    <w:rsid w:val="00F97C9B"/>
    <w:rsid w:val="00F97F06"/>
    <w:rsid w:val="00FA0509"/>
    <w:rsid w:val="00FA0998"/>
    <w:rsid w:val="00FA0E7C"/>
    <w:rsid w:val="00FA0F96"/>
    <w:rsid w:val="00FA17D6"/>
    <w:rsid w:val="00FA1B1E"/>
    <w:rsid w:val="00FA1CBF"/>
    <w:rsid w:val="00FA1CE3"/>
    <w:rsid w:val="00FA1D8F"/>
    <w:rsid w:val="00FA1EB0"/>
    <w:rsid w:val="00FA2002"/>
    <w:rsid w:val="00FA20E0"/>
    <w:rsid w:val="00FA2526"/>
    <w:rsid w:val="00FA2AB0"/>
    <w:rsid w:val="00FA2B6A"/>
    <w:rsid w:val="00FA33A2"/>
    <w:rsid w:val="00FA34B0"/>
    <w:rsid w:val="00FA36F5"/>
    <w:rsid w:val="00FA37F0"/>
    <w:rsid w:val="00FA3871"/>
    <w:rsid w:val="00FA3C84"/>
    <w:rsid w:val="00FA3E43"/>
    <w:rsid w:val="00FA4131"/>
    <w:rsid w:val="00FA4813"/>
    <w:rsid w:val="00FA4E28"/>
    <w:rsid w:val="00FA4EDE"/>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A8C"/>
    <w:rsid w:val="00FA6EC7"/>
    <w:rsid w:val="00FA7081"/>
    <w:rsid w:val="00FA7936"/>
    <w:rsid w:val="00FA7A20"/>
    <w:rsid w:val="00FA7AA6"/>
    <w:rsid w:val="00FA7B58"/>
    <w:rsid w:val="00FA7C04"/>
    <w:rsid w:val="00FB0443"/>
    <w:rsid w:val="00FB0540"/>
    <w:rsid w:val="00FB15D5"/>
    <w:rsid w:val="00FB18E8"/>
    <w:rsid w:val="00FB19D8"/>
    <w:rsid w:val="00FB1F61"/>
    <w:rsid w:val="00FB22E5"/>
    <w:rsid w:val="00FB2663"/>
    <w:rsid w:val="00FB2864"/>
    <w:rsid w:val="00FB2EFB"/>
    <w:rsid w:val="00FB2F94"/>
    <w:rsid w:val="00FB313A"/>
    <w:rsid w:val="00FB365F"/>
    <w:rsid w:val="00FB3B8C"/>
    <w:rsid w:val="00FB3CD6"/>
    <w:rsid w:val="00FB3F57"/>
    <w:rsid w:val="00FB4065"/>
    <w:rsid w:val="00FB4760"/>
    <w:rsid w:val="00FB47B5"/>
    <w:rsid w:val="00FB5201"/>
    <w:rsid w:val="00FB52FD"/>
    <w:rsid w:val="00FB57A7"/>
    <w:rsid w:val="00FB5A6F"/>
    <w:rsid w:val="00FB6415"/>
    <w:rsid w:val="00FB67CA"/>
    <w:rsid w:val="00FB7284"/>
    <w:rsid w:val="00FB72CB"/>
    <w:rsid w:val="00FB7760"/>
    <w:rsid w:val="00FB7767"/>
    <w:rsid w:val="00FB77BB"/>
    <w:rsid w:val="00FB7C38"/>
    <w:rsid w:val="00FC0038"/>
    <w:rsid w:val="00FC0AA0"/>
    <w:rsid w:val="00FC0AB4"/>
    <w:rsid w:val="00FC0B11"/>
    <w:rsid w:val="00FC0B9B"/>
    <w:rsid w:val="00FC0E12"/>
    <w:rsid w:val="00FC1190"/>
    <w:rsid w:val="00FC1859"/>
    <w:rsid w:val="00FC1AB5"/>
    <w:rsid w:val="00FC20A2"/>
    <w:rsid w:val="00FC22FE"/>
    <w:rsid w:val="00FC23FA"/>
    <w:rsid w:val="00FC2742"/>
    <w:rsid w:val="00FC37F0"/>
    <w:rsid w:val="00FC3BBC"/>
    <w:rsid w:val="00FC3EEB"/>
    <w:rsid w:val="00FC4278"/>
    <w:rsid w:val="00FC4292"/>
    <w:rsid w:val="00FC4423"/>
    <w:rsid w:val="00FC47CD"/>
    <w:rsid w:val="00FC47D1"/>
    <w:rsid w:val="00FC4CA4"/>
    <w:rsid w:val="00FC4ED1"/>
    <w:rsid w:val="00FC545C"/>
    <w:rsid w:val="00FC553E"/>
    <w:rsid w:val="00FC58B2"/>
    <w:rsid w:val="00FC5EB5"/>
    <w:rsid w:val="00FC65A0"/>
    <w:rsid w:val="00FC6B41"/>
    <w:rsid w:val="00FC6D8C"/>
    <w:rsid w:val="00FC791E"/>
    <w:rsid w:val="00FC7F93"/>
    <w:rsid w:val="00FD06C1"/>
    <w:rsid w:val="00FD07BC"/>
    <w:rsid w:val="00FD10D2"/>
    <w:rsid w:val="00FD116E"/>
    <w:rsid w:val="00FD1407"/>
    <w:rsid w:val="00FD1643"/>
    <w:rsid w:val="00FD235B"/>
    <w:rsid w:val="00FD2804"/>
    <w:rsid w:val="00FD282A"/>
    <w:rsid w:val="00FD2A71"/>
    <w:rsid w:val="00FD2BDC"/>
    <w:rsid w:val="00FD3124"/>
    <w:rsid w:val="00FD36CF"/>
    <w:rsid w:val="00FD3905"/>
    <w:rsid w:val="00FD3AE8"/>
    <w:rsid w:val="00FD4005"/>
    <w:rsid w:val="00FD4272"/>
    <w:rsid w:val="00FD4342"/>
    <w:rsid w:val="00FD45BB"/>
    <w:rsid w:val="00FD4CC0"/>
    <w:rsid w:val="00FD4FEB"/>
    <w:rsid w:val="00FD526F"/>
    <w:rsid w:val="00FD5999"/>
    <w:rsid w:val="00FD6318"/>
    <w:rsid w:val="00FD6A3D"/>
    <w:rsid w:val="00FD6F9D"/>
    <w:rsid w:val="00FD72D9"/>
    <w:rsid w:val="00FD73AE"/>
    <w:rsid w:val="00FD7AA4"/>
    <w:rsid w:val="00FD7D6B"/>
    <w:rsid w:val="00FE00DC"/>
    <w:rsid w:val="00FE03B5"/>
    <w:rsid w:val="00FE0477"/>
    <w:rsid w:val="00FE0657"/>
    <w:rsid w:val="00FE15F5"/>
    <w:rsid w:val="00FE1728"/>
    <w:rsid w:val="00FE21E4"/>
    <w:rsid w:val="00FE22FE"/>
    <w:rsid w:val="00FE249E"/>
    <w:rsid w:val="00FE267E"/>
    <w:rsid w:val="00FE2B7B"/>
    <w:rsid w:val="00FE3100"/>
    <w:rsid w:val="00FE3768"/>
    <w:rsid w:val="00FE3D47"/>
    <w:rsid w:val="00FE3F67"/>
    <w:rsid w:val="00FE42C4"/>
    <w:rsid w:val="00FE477E"/>
    <w:rsid w:val="00FE47B0"/>
    <w:rsid w:val="00FE504D"/>
    <w:rsid w:val="00FE5172"/>
    <w:rsid w:val="00FE5236"/>
    <w:rsid w:val="00FE586C"/>
    <w:rsid w:val="00FE5977"/>
    <w:rsid w:val="00FE5CB2"/>
    <w:rsid w:val="00FE64A7"/>
    <w:rsid w:val="00FE65DB"/>
    <w:rsid w:val="00FE6B91"/>
    <w:rsid w:val="00FE6DEC"/>
    <w:rsid w:val="00FE74E2"/>
    <w:rsid w:val="00FE74FC"/>
    <w:rsid w:val="00FE760B"/>
    <w:rsid w:val="00FE761D"/>
    <w:rsid w:val="00FE76FA"/>
    <w:rsid w:val="00FE7A09"/>
    <w:rsid w:val="00FE7AE9"/>
    <w:rsid w:val="00FE7FE6"/>
    <w:rsid w:val="00FF01C5"/>
    <w:rsid w:val="00FF0224"/>
    <w:rsid w:val="00FF0289"/>
    <w:rsid w:val="00FF02D6"/>
    <w:rsid w:val="00FF0895"/>
    <w:rsid w:val="00FF0BBB"/>
    <w:rsid w:val="00FF1455"/>
    <w:rsid w:val="00FF1716"/>
    <w:rsid w:val="00FF1920"/>
    <w:rsid w:val="00FF1ACF"/>
    <w:rsid w:val="00FF202C"/>
    <w:rsid w:val="00FF2A88"/>
    <w:rsid w:val="00FF37C5"/>
    <w:rsid w:val="00FF3A12"/>
    <w:rsid w:val="00FF3A5A"/>
    <w:rsid w:val="00FF3CFC"/>
    <w:rsid w:val="00FF43AF"/>
    <w:rsid w:val="00FF48E0"/>
    <w:rsid w:val="00FF5026"/>
    <w:rsid w:val="00FF5173"/>
    <w:rsid w:val="00FF51D0"/>
    <w:rsid w:val="00FF52CC"/>
    <w:rsid w:val="00FF52E3"/>
    <w:rsid w:val="00FF5D1A"/>
    <w:rsid w:val="00FF609A"/>
    <w:rsid w:val="00FF625E"/>
    <w:rsid w:val="00FF6A5A"/>
    <w:rsid w:val="00FF6CF6"/>
    <w:rsid w:val="00FF7090"/>
    <w:rsid w:val="00FF70CF"/>
    <w:rsid w:val="00FF72A3"/>
    <w:rsid w:val="00FF74BE"/>
    <w:rsid w:val="00FF78BB"/>
    <w:rsid w:val="00FF78DB"/>
    <w:rsid w:val="06CF9961"/>
    <w:rsid w:val="0A31C043"/>
    <w:rsid w:val="2C0B6EFA"/>
    <w:rsid w:val="66436EF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550C66"/>
  <w14:defaultImageDpi w14:val="32767"/>
  <w15:docId w15:val="{0D7BE66A-8918-4803-87D1-4BF641D1A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EC"/>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A32EC"/>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A32EC"/>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A32EC"/>
    <w:pPr>
      <w:numPr>
        <w:ilvl w:val="2"/>
      </w:numPr>
      <w:spacing w:before="120"/>
      <w:outlineLvl w:val="2"/>
    </w:pPr>
    <w:rPr>
      <w:sz w:val="28"/>
    </w:rPr>
  </w:style>
  <w:style w:type="paragraph" w:styleId="Heading4">
    <w:name w:val="heading 4"/>
    <w:aliases w:val="h4"/>
    <w:basedOn w:val="Heading3"/>
    <w:next w:val="Normal"/>
    <w:link w:val="Heading4Char"/>
    <w:qFormat/>
    <w:rsid w:val="00AA32EC"/>
    <w:pPr>
      <w:numPr>
        <w:ilvl w:val="3"/>
      </w:numPr>
      <w:outlineLvl w:val="3"/>
    </w:pPr>
    <w:rPr>
      <w:sz w:val="24"/>
    </w:rPr>
  </w:style>
  <w:style w:type="paragraph" w:styleId="Heading5">
    <w:name w:val="heading 5"/>
    <w:basedOn w:val="Heading4"/>
    <w:next w:val="Normal"/>
    <w:link w:val="Heading5Char"/>
    <w:qFormat/>
    <w:rsid w:val="00AA32EC"/>
    <w:pPr>
      <w:numPr>
        <w:ilvl w:val="4"/>
      </w:numPr>
      <w:outlineLvl w:val="4"/>
    </w:pPr>
    <w:rPr>
      <w:sz w:val="22"/>
    </w:rPr>
  </w:style>
  <w:style w:type="paragraph" w:styleId="Heading6">
    <w:name w:val="heading 6"/>
    <w:basedOn w:val="H6"/>
    <w:next w:val="Normal"/>
    <w:qFormat/>
    <w:rsid w:val="00AA32EC"/>
    <w:pPr>
      <w:numPr>
        <w:ilvl w:val="5"/>
      </w:numPr>
      <w:outlineLvl w:val="5"/>
    </w:pPr>
  </w:style>
  <w:style w:type="paragraph" w:styleId="Heading7">
    <w:name w:val="heading 7"/>
    <w:basedOn w:val="H6"/>
    <w:next w:val="Normal"/>
    <w:qFormat/>
    <w:rsid w:val="00AA32EC"/>
    <w:pPr>
      <w:numPr>
        <w:ilvl w:val="6"/>
      </w:numPr>
      <w:outlineLvl w:val="6"/>
    </w:pPr>
  </w:style>
  <w:style w:type="paragraph" w:styleId="Heading8">
    <w:name w:val="heading 8"/>
    <w:basedOn w:val="Heading1"/>
    <w:next w:val="Normal"/>
    <w:qFormat/>
    <w:rsid w:val="00AA32EC"/>
    <w:pPr>
      <w:numPr>
        <w:ilvl w:val="7"/>
      </w:numPr>
      <w:outlineLvl w:val="7"/>
    </w:pPr>
  </w:style>
  <w:style w:type="paragraph" w:styleId="Heading9">
    <w:name w:val="heading 9"/>
    <w:basedOn w:val="Heading8"/>
    <w:next w:val="Normal"/>
    <w:qFormat/>
    <w:rsid w:val="00AA32E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A32EC"/>
    <w:pPr>
      <w:spacing w:before="180"/>
      <w:ind w:left="2693" w:hanging="2693"/>
    </w:pPr>
    <w:rPr>
      <w:b/>
    </w:rPr>
  </w:style>
  <w:style w:type="paragraph" w:styleId="TOC1">
    <w:name w:val="toc 1"/>
    <w:semiHidden/>
    <w:rsid w:val="00AA32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A32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A32EC"/>
    <w:pPr>
      <w:ind w:left="1701" w:hanging="1701"/>
    </w:pPr>
  </w:style>
  <w:style w:type="paragraph" w:styleId="TOC4">
    <w:name w:val="toc 4"/>
    <w:basedOn w:val="TOC3"/>
    <w:semiHidden/>
    <w:rsid w:val="00AA32EC"/>
    <w:pPr>
      <w:ind w:left="1418" w:hanging="1418"/>
    </w:pPr>
  </w:style>
  <w:style w:type="paragraph" w:styleId="TOC3">
    <w:name w:val="toc 3"/>
    <w:basedOn w:val="TOC2"/>
    <w:semiHidden/>
    <w:rsid w:val="00AA32EC"/>
    <w:pPr>
      <w:ind w:left="1134" w:hanging="1134"/>
    </w:pPr>
  </w:style>
  <w:style w:type="paragraph" w:styleId="TOC2">
    <w:name w:val="toc 2"/>
    <w:basedOn w:val="TOC1"/>
    <w:semiHidden/>
    <w:rsid w:val="00AA32EC"/>
    <w:pPr>
      <w:keepNext w:val="0"/>
      <w:spacing w:before="0"/>
      <w:ind w:left="851" w:hanging="851"/>
    </w:pPr>
    <w:rPr>
      <w:sz w:val="20"/>
    </w:rPr>
  </w:style>
  <w:style w:type="paragraph" w:styleId="Index2">
    <w:name w:val="index 2"/>
    <w:basedOn w:val="Index1"/>
    <w:semiHidden/>
    <w:rsid w:val="00AA32EC"/>
    <w:pPr>
      <w:ind w:left="284"/>
    </w:pPr>
  </w:style>
  <w:style w:type="paragraph" w:styleId="Index1">
    <w:name w:val="index 1"/>
    <w:basedOn w:val="Normal"/>
    <w:semiHidden/>
    <w:rsid w:val="00AA32EC"/>
    <w:pPr>
      <w:keepLines/>
      <w:spacing w:after="0"/>
    </w:pPr>
  </w:style>
  <w:style w:type="paragraph" w:customStyle="1" w:styleId="ZH">
    <w:name w:val="ZH"/>
    <w:rsid w:val="00AA32E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A32EC"/>
    <w:pPr>
      <w:outlineLvl w:val="9"/>
    </w:pPr>
  </w:style>
  <w:style w:type="paragraph" w:styleId="ListNumber2">
    <w:name w:val="List Number 2"/>
    <w:basedOn w:val="ListNumber"/>
    <w:rsid w:val="00AA32E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A32EC"/>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A32EC"/>
    <w:rPr>
      <w:b/>
      <w:position w:val="6"/>
      <w:sz w:val="16"/>
    </w:rPr>
  </w:style>
  <w:style w:type="paragraph" w:styleId="FootnoteText">
    <w:name w:val="footnote text"/>
    <w:basedOn w:val="Normal"/>
    <w:semiHidden/>
    <w:rsid w:val="00AA32EC"/>
    <w:pPr>
      <w:keepLines/>
      <w:spacing w:after="0"/>
      <w:ind w:left="454" w:hanging="454"/>
    </w:pPr>
    <w:rPr>
      <w:sz w:val="16"/>
    </w:rPr>
  </w:style>
  <w:style w:type="paragraph" w:customStyle="1" w:styleId="TAH">
    <w:name w:val="TAH"/>
    <w:basedOn w:val="TAC"/>
    <w:rsid w:val="00AA32EC"/>
    <w:rPr>
      <w:b/>
    </w:rPr>
  </w:style>
  <w:style w:type="paragraph" w:customStyle="1" w:styleId="TAC">
    <w:name w:val="TAC"/>
    <w:basedOn w:val="TAL"/>
    <w:link w:val="TACChar"/>
    <w:rsid w:val="00AA32EC"/>
    <w:pPr>
      <w:jc w:val="center"/>
    </w:pPr>
  </w:style>
  <w:style w:type="paragraph" w:customStyle="1" w:styleId="TF">
    <w:name w:val="TF"/>
    <w:basedOn w:val="TH"/>
    <w:rsid w:val="00AA32EC"/>
    <w:pPr>
      <w:keepNext w:val="0"/>
      <w:spacing w:before="0" w:after="240"/>
    </w:pPr>
  </w:style>
  <w:style w:type="paragraph" w:customStyle="1" w:styleId="NO">
    <w:name w:val="NO"/>
    <w:basedOn w:val="Normal"/>
    <w:rsid w:val="00AA32EC"/>
    <w:pPr>
      <w:keepLines/>
      <w:ind w:left="1135" w:hanging="851"/>
    </w:pPr>
  </w:style>
  <w:style w:type="paragraph" w:styleId="TOC9">
    <w:name w:val="toc 9"/>
    <w:basedOn w:val="TOC8"/>
    <w:semiHidden/>
    <w:rsid w:val="00AA32EC"/>
    <w:pPr>
      <w:ind w:left="1418" w:hanging="1418"/>
    </w:pPr>
  </w:style>
  <w:style w:type="paragraph" w:customStyle="1" w:styleId="EX">
    <w:name w:val="EX"/>
    <w:basedOn w:val="Normal"/>
    <w:rsid w:val="00AA32EC"/>
    <w:pPr>
      <w:keepLines/>
      <w:ind w:left="1702" w:hanging="1418"/>
    </w:pPr>
  </w:style>
  <w:style w:type="paragraph" w:customStyle="1" w:styleId="FP">
    <w:name w:val="FP"/>
    <w:basedOn w:val="Normal"/>
    <w:rsid w:val="00AA32EC"/>
    <w:pPr>
      <w:spacing w:after="0"/>
    </w:pPr>
  </w:style>
  <w:style w:type="paragraph" w:customStyle="1" w:styleId="LD">
    <w:name w:val="LD"/>
    <w:rsid w:val="00AA32E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A32EC"/>
    <w:pPr>
      <w:spacing w:after="0"/>
    </w:pPr>
  </w:style>
  <w:style w:type="paragraph" w:customStyle="1" w:styleId="EW">
    <w:name w:val="EW"/>
    <w:basedOn w:val="EX"/>
    <w:rsid w:val="00AA32EC"/>
    <w:pPr>
      <w:spacing w:after="0"/>
    </w:pPr>
  </w:style>
  <w:style w:type="paragraph" w:styleId="TOC6">
    <w:name w:val="toc 6"/>
    <w:basedOn w:val="TOC5"/>
    <w:next w:val="Normal"/>
    <w:semiHidden/>
    <w:rsid w:val="00AA32EC"/>
    <w:pPr>
      <w:ind w:left="1985" w:hanging="1985"/>
    </w:pPr>
  </w:style>
  <w:style w:type="paragraph" w:styleId="TOC7">
    <w:name w:val="toc 7"/>
    <w:basedOn w:val="TOC6"/>
    <w:next w:val="Normal"/>
    <w:semiHidden/>
    <w:rsid w:val="00AA32EC"/>
    <w:pPr>
      <w:ind w:left="2268" w:hanging="2268"/>
    </w:pPr>
  </w:style>
  <w:style w:type="paragraph" w:styleId="ListBullet2">
    <w:name w:val="List Bullet 2"/>
    <w:basedOn w:val="ListBullet"/>
    <w:rsid w:val="00AA32EC"/>
    <w:pPr>
      <w:ind w:left="851"/>
    </w:pPr>
  </w:style>
  <w:style w:type="paragraph" w:styleId="ListBullet3">
    <w:name w:val="List Bullet 3"/>
    <w:basedOn w:val="ListBullet2"/>
    <w:rsid w:val="00AA32EC"/>
    <w:pPr>
      <w:ind w:left="1135"/>
    </w:pPr>
  </w:style>
  <w:style w:type="paragraph" w:styleId="ListNumber">
    <w:name w:val="List Number"/>
    <w:basedOn w:val="List"/>
    <w:rsid w:val="00AA32EC"/>
  </w:style>
  <w:style w:type="paragraph" w:customStyle="1" w:styleId="EQ">
    <w:name w:val="EQ"/>
    <w:basedOn w:val="Normal"/>
    <w:next w:val="Normal"/>
    <w:rsid w:val="00AA32EC"/>
    <w:pPr>
      <w:keepLines/>
      <w:tabs>
        <w:tab w:val="center" w:pos="4536"/>
        <w:tab w:val="right" w:pos="9072"/>
      </w:tabs>
    </w:pPr>
    <w:rPr>
      <w:noProof/>
    </w:rPr>
  </w:style>
  <w:style w:type="paragraph" w:customStyle="1" w:styleId="TH">
    <w:name w:val="TH"/>
    <w:basedOn w:val="Normal"/>
    <w:link w:val="THChar"/>
    <w:rsid w:val="00AA32EC"/>
    <w:pPr>
      <w:keepNext/>
      <w:keepLines/>
      <w:spacing w:before="60"/>
      <w:jc w:val="center"/>
    </w:pPr>
    <w:rPr>
      <w:rFonts w:ascii="Arial" w:hAnsi="Arial"/>
      <w:b/>
    </w:rPr>
  </w:style>
  <w:style w:type="paragraph" w:customStyle="1" w:styleId="NF">
    <w:name w:val="NF"/>
    <w:basedOn w:val="NO"/>
    <w:rsid w:val="00AA32EC"/>
    <w:pPr>
      <w:keepNext/>
      <w:spacing w:after="0"/>
    </w:pPr>
    <w:rPr>
      <w:rFonts w:ascii="Arial" w:hAnsi="Arial"/>
      <w:sz w:val="18"/>
    </w:rPr>
  </w:style>
  <w:style w:type="paragraph" w:customStyle="1" w:styleId="PL">
    <w:name w:val="PL"/>
    <w:rsid w:val="00AA32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32EC"/>
    <w:pPr>
      <w:jc w:val="right"/>
    </w:pPr>
  </w:style>
  <w:style w:type="paragraph" w:customStyle="1" w:styleId="H6">
    <w:name w:val="H6"/>
    <w:basedOn w:val="Heading5"/>
    <w:next w:val="Normal"/>
    <w:rsid w:val="00AA32EC"/>
    <w:pPr>
      <w:ind w:left="1985" w:hanging="1985"/>
      <w:outlineLvl w:val="9"/>
    </w:pPr>
    <w:rPr>
      <w:sz w:val="20"/>
    </w:rPr>
  </w:style>
  <w:style w:type="paragraph" w:customStyle="1" w:styleId="TAN">
    <w:name w:val="TAN"/>
    <w:basedOn w:val="TAL"/>
    <w:rsid w:val="00AA32EC"/>
    <w:pPr>
      <w:ind w:left="851" w:hanging="851"/>
    </w:pPr>
  </w:style>
  <w:style w:type="paragraph" w:customStyle="1" w:styleId="TAL">
    <w:name w:val="TAL"/>
    <w:basedOn w:val="Normal"/>
    <w:rsid w:val="00AA32EC"/>
    <w:pPr>
      <w:keepNext/>
      <w:keepLines/>
      <w:spacing w:after="0"/>
    </w:pPr>
    <w:rPr>
      <w:rFonts w:ascii="Arial" w:hAnsi="Arial"/>
      <w:sz w:val="18"/>
    </w:rPr>
  </w:style>
  <w:style w:type="paragraph" w:customStyle="1" w:styleId="ZA">
    <w:name w:val="ZA"/>
    <w:rsid w:val="00AA32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32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A32E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A32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A32EC"/>
    <w:pPr>
      <w:framePr w:wrap="notBeside" w:y="16161"/>
    </w:pPr>
  </w:style>
  <w:style w:type="character" w:customStyle="1" w:styleId="ZGSM">
    <w:name w:val="ZGSM"/>
    <w:rsid w:val="00AA32EC"/>
  </w:style>
  <w:style w:type="paragraph" w:styleId="List2">
    <w:name w:val="List 2"/>
    <w:basedOn w:val="List"/>
    <w:rsid w:val="00AA32EC"/>
    <w:pPr>
      <w:ind w:left="851"/>
    </w:pPr>
  </w:style>
  <w:style w:type="paragraph" w:customStyle="1" w:styleId="ZG">
    <w:name w:val="ZG"/>
    <w:rsid w:val="00AA32E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A32EC"/>
    <w:pPr>
      <w:ind w:left="1135"/>
    </w:pPr>
  </w:style>
  <w:style w:type="paragraph" w:styleId="List4">
    <w:name w:val="List 4"/>
    <w:basedOn w:val="List3"/>
    <w:rsid w:val="00AA32EC"/>
    <w:pPr>
      <w:ind w:left="1418"/>
    </w:pPr>
  </w:style>
  <w:style w:type="paragraph" w:styleId="List5">
    <w:name w:val="List 5"/>
    <w:basedOn w:val="List4"/>
    <w:rsid w:val="00AA32EC"/>
    <w:pPr>
      <w:ind w:left="1702"/>
    </w:pPr>
  </w:style>
  <w:style w:type="paragraph" w:customStyle="1" w:styleId="EditorsNote">
    <w:name w:val="Editor's Note"/>
    <w:basedOn w:val="NO"/>
    <w:rsid w:val="00AA32EC"/>
    <w:rPr>
      <w:color w:val="FF0000"/>
    </w:rPr>
  </w:style>
  <w:style w:type="paragraph" w:styleId="List">
    <w:name w:val="List"/>
    <w:basedOn w:val="Normal"/>
    <w:rsid w:val="00AA32EC"/>
    <w:pPr>
      <w:ind w:left="568" w:hanging="284"/>
    </w:pPr>
  </w:style>
  <w:style w:type="paragraph" w:styleId="ListBullet">
    <w:name w:val="List Bullet"/>
    <w:basedOn w:val="List"/>
    <w:rsid w:val="00AA32EC"/>
  </w:style>
  <w:style w:type="paragraph" w:styleId="ListBullet4">
    <w:name w:val="List Bullet 4"/>
    <w:basedOn w:val="ListBullet3"/>
    <w:rsid w:val="00AA32EC"/>
    <w:pPr>
      <w:ind w:left="1418"/>
    </w:pPr>
  </w:style>
  <w:style w:type="paragraph" w:styleId="ListBullet5">
    <w:name w:val="List Bullet 5"/>
    <w:basedOn w:val="ListBullet4"/>
    <w:rsid w:val="00AA32EC"/>
    <w:pPr>
      <w:ind w:left="1702"/>
    </w:pPr>
  </w:style>
  <w:style w:type="paragraph" w:customStyle="1" w:styleId="B1">
    <w:name w:val="B1"/>
    <w:basedOn w:val="List"/>
    <w:rsid w:val="00AA32EC"/>
  </w:style>
  <w:style w:type="paragraph" w:customStyle="1" w:styleId="B2">
    <w:name w:val="B2"/>
    <w:basedOn w:val="List2"/>
    <w:rsid w:val="00AA32EC"/>
  </w:style>
  <w:style w:type="paragraph" w:customStyle="1" w:styleId="B3">
    <w:name w:val="B3"/>
    <w:basedOn w:val="List3"/>
    <w:rsid w:val="00AA32EC"/>
  </w:style>
  <w:style w:type="paragraph" w:customStyle="1" w:styleId="B4">
    <w:name w:val="B4"/>
    <w:basedOn w:val="List4"/>
    <w:rsid w:val="00AA32EC"/>
  </w:style>
  <w:style w:type="paragraph" w:customStyle="1" w:styleId="B5">
    <w:name w:val="B5"/>
    <w:basedOn w:val="List5"/>
    <w:rsid w:val="00AA32EC"/>
  </w:style>
  <w:style w:type="paragraph" w:styleId="Footer">
    <w:name w:val="footer"/>
    <w:basedOn w:val="Header"/>
    <w:link w:val="FooterChar"/>
    <w:rsid w:val="00AA32EC"/>
    <w:pPr>
      <w:jc w:val="center"/>
    </w:pPr>
    <w:rPr>
      <w:i/>
    </w:rPr>
  </w:style>
  <w:style w:type="paragraph" w:customStyle="1" w:styleId="ZTD">
    <w:name w:val="ZTD"/>
    <w:basedOn w:val="ZB"/>
    <w:rsid w:val="00AA32EC"/>
    <w:pPr>
      <w:framePr w:hRule="auto" w:wrap="notBeside" w:y="852"/>
    </w:pPr>
    <w:rPr>
      <w:i w:val="0"/>
      <w:sz w:val="40"/>
    </w:rPr>
  </w:style>
  <w:style w:type="character" w:customStyle="1" w:styleId="MTEquationSection">
    <w:name w:val="MTEquationSection"/>
    <w:rsid w:val="00AA32EC"/>
    <w:rPr>
      <w:rFonts w:ascii="Arial" w:hAnsi="Arial"/>
      <w:vanish w:val="0"/>
      <w:color w:val="FF0000"/>
      <w:sz w:val="24"/>
    </w:rPr>
  </w:style>
  <w:style w:type="paragraph" w:styleId="BodyText3">
    <w:name w:val="Body Text 3"/>
    <w:basedOn w:val="Normal"/>
    <w:rsid w:val="00AA32EC"/>
    <w:rPr>
      <w:i/>
    </w:rPr>
  </w:style>
  <w:style w:type="paragraph" w:styleId="DocumentMap">
    <w:name w:val="Document Map"/>
    <w:basedOn w:val="Normal"/>
    <w:semiHidden/>
    <w:rsid w:val="00AA32EC"/>
    <w:pPr>
      <w:shd w:val="clear" w:color="auto" w:fill="000080"/>
    </w:pPr>
    <w:rPr>
      <w:rFonts w:ascii="Tahoma" w:hAnsi="Tahoma"/>
    </w:rPr>
  </w:style>
  <w:style w:type="paragraph" w:customStyle="1" w:styleId="Bulletedo1">
    <w:name w:val="Bulleted o 1"/>
    <w:basedOn w:val="Normal"/>
    <w:rsid w:val="00AA32EC"/>
    <w:pPr>
      <w:numPr>
        <w:numId w:val="1"/>
      </w:numPr>
    </w:pPr>
  </w:style>
  <w:style w:type="paragraph" w:customStyle="1" w:styleId="text">
    <w:name w:val="text"/>
    <w:basedOn w:val="Normal"/>
    <w:rsid w:val="00AA32EC"/>
    <w:pPr>
      <w:spacing w:after="240"/>
      <w:jc w:val="both"/>
    </w:pPr>
    <w:rPr>
      <w:sz w:val="24"/>
      <w:lang w:eastAsia="zh-CN"/>
    </w:rPr>
  </w:style>
  <w:style w:type="paragraph" w:customStyle="1" w:styleId="Equation">
    <w:name w:val="Equation"/>
    <w:basedOn w:val="Normal"/>
    <w:next w:val="Normal"/>
    <w:rsid w:val="00AA32EC"/>
    <w:pPr>
      <w:tabs>
        <w:tab w:val="right" w:pos="10206"/>
      </w:tabs>
      <w:spacing w:after="220"/>
      <w:ind w:left="1298"/>
    </w:pPr>
    <w:rPr>
      <w:rFonts w:ascii="Arial" w:hAnsi="Arial"/>
      <w:sz w:val="22"/>
      <w:lang w:eastAsia="zh-CN"/>
    </w:rPr>
  </w:style>
  <w:style w:type="paragraph" w:customStyle="1" w:styleId="00BodyText">
    <w:name w:val="00 BodyText"/>
    <w:basedOn w:val="Normal"/>
    <w:rsid w:val="00AA32EC"/>
    <w:pPr>
      <w:spacing w:after="220"/>
    </w:pPr>
    <w:rPr>
      <w:rFonts w:ascii="Arial" w:hAnsi="Arial"/>
      <w:sz w:val="22"/>
    </w:rPr>
  </w:style>
  <w:style w:type="paragraph" w:customStyle="1" w:styleId="11BodyText">
    <w:name w:val="11 BodyText"/>
    <w:basedOn w:val="Normal"/>
    <w:rsid w:val="00AA32EC"/>
    <w:pPr>
      <w:spacing w:after="220"/>
      <w:ind w:left="1298"/>
    </w:pPr>
    <w:rPr>
      <w:rFonts w:ascii="Arial" w:hAnsi="Arial"/>
      <w:sz w:val="22"/>
    </w:rPr>
  </w:style>
  <w:style w:type="paragraph" w:customStyle="1" w:styleId="table">
    <w:name w:val="table"/>
    <w:basedOn w:val="text"/>
    <w:next w:val="text"/>
    <w:rsid w:val="00AA32EC"/>
    <w:pPr>
      <w:spacing w:after="0"/>
      <w:jc w:val="center"/>
    </w:pPr>
    <w:rPr>
      <w:sz w:val="20"/>
    </w:rPr>
  </w:style>
  <w:style w:type="paragraph" w:styleId="Caption">
    <w:name w:val="caption"/>
    <w:aliases w:val="cap"/>
    <w:basedOn w:val="Normal"/>
    <w:next w:val="Normal"/>
    <w:uiPriority w:val="35"/>
    <w:qFormat/>
    <w:rsid w:val="00AA32EC"/>
    <w:pPr>
      <w:spacing w:before="120" w:after="120"/>
    </w:pPr>
    <w:rPr>
      <w:b/>
      <w:bCs/>
    </w:rPr>
  </w:style>
  <w:style w:type="paragraph" w:customStyle="1" w:styleId="bodyCharCharChar">
    <w:name w:val="body Char Char Char"/>
    <w:basedOn w:val="Normal"/>
    <w:rsid w:val="00AA32EC"/>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AA32EC"/>
    <w:pPr>
      <w:spacing w:after="120"/>
      <w:jc w:val="both"/>
    </w:pPr>
    <w:rPr>
      <w:rFonts w:ascii="Times" w:hAnsi="Times"/>
      <w:szCs w:val="24"/>
    </w:rPr>
  </w:style>
  <w:style w:type="paragraph" w:styleId="BodyText2">
    <w:name w:val="Body Text 2"/>
    <w:basedOn w:val="Normal"/>
    <w:rsid w:val="00AA32EC"/>
    <w:pPr>
      <w:tabs>
        <w:tab w:val="left" w:pos="1985"/>
      </w:tabs>
      <w:spacing w:after="0"/>
      <w:jc w:val="both"/>
    </w:pPr>
    <w:rPr>
      <w:rFonts w:ascii="Arial" w:hAnsi="Arial"/>
      <w:sz w:val="22"/>
    </w:rPr>
  </w:style>
  <w:style w:type="character" w:customStyle="1" w:styleId="Heading1Char">
    <w:name w:val="Heading 1 Char"/>
    <w:rsid w:val="00AA32EC"/>
    <w:rPr>
      <w:rFonts w:ascii="Arial" w:hAnsi="Arial"/>
      <w:sz w:val="36"/>
      <w:lang w:val="en-GB" w:eastAsia="en-US" w:bidi="ar-SA"/>
    </w:rPr>
  </w:style>
  <w:style w:type="paragraph" w:customStyle="1" w:styleId="body">
    <w:name w:val="body"/>
    <w:basedOn w:val="Normal"/>
    <w:rsid w:val="00AA32EC"/>
    <w:pPr>
      <w:tabs>
        <w:tab w:val="left" w:pos="2160"/>
      </w:tabs>
      <w:spacing w:before="120" w:after="120" w:line="280" w:lineRule="atLeast"/>
      <w:jc w:val="both"/>
    </w:pPr>
    <w:rPr>
      <w:rFonts w:ascii="New York" w:hAnsi="New York"/>
      <w:sz w:val="24"/>
    </w:rPr>
  </w:style>
  <w:style w:type="table" w:styleId="TableGrid">
    <w:name w:val="Table Grid"/>
    <w:basedOn w:val="TableNormal"/>
    <w:uiPriority w:val="99"/>
    <w:rsid w:val="00AA32EC"/>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A32EC"/>
  </w:style>
  <w:style w:type="character" w:styleId="CommentReference">
    <w:name w:val="annotation reference"/>
    <w:uiPriority w:val="99"/>
    <w:semiHidden/>
    <w:rsid w:val="00AA32EC"/>
    <w:rPr>
      <w:sz w:val="16"/>
      <w:szCs w:val="16"/>
    </w:rPr>
  </w:style>
  <w:style w:type="paragraph" w:styleId="CommentText">
    <w:name w:val="annotation text"/>
    <w:basedOn w:val="Normal"/>
    <w:link w:val="CommentTextChar"/>
    <w:rsid w:val="00AA32EC"/>
    <w:rPr>
      <w:lang w:eastAsia="x-none"/>
    </w:rPr>
  </w:style>
  <w:style w:type="paragraph" w:styleId="CommentSubject">
    <w:name w:val="annotation subject"/>
    <w:basedOn w:val="CommentText"/>
    <w:next w:val="CommentText"/>
    <w:semiHidden/>
    <w:rsid w:val="00AA32EC"/>
    <w:rPr>
      <w:b/>
      <w:bCs/>
    </w:rPr>
  </w:style>
  <w:style w:type="paragraph" w:styleId="BalloonText">
    <w:name w:val="Balloon Text"/>
    <w:basedOn w:val="Normal"/>
    <w:semiHidden/>
    <w:rsid w:val="00AA32EC"/>
    <w:rPr>
      <w:rFonts w:ascii="Tahoma" w:hAnsi="Tahoma" w:cs="Tahoma"/>
      <w:sz w:val="16"/>
      <w:szCs w:val="16"/>
    </w:rPr>
  </w:style>
  <w:style w:type="paragraph" w:customStyle="1" w:styleId="CRCoverPage">
    <w:name w:val="CR Cover Page"/>
    <w:rsid w:val="00AA32EC"/>
    <w:pPr>
      <w:spacing w:after="120"/>
    </w:pPr>
    <w:rPr>
      <w:rFonts w:ascii="Arial" w:eastAsia="MS Mincho" w:hAnsi="Arial"/>
      <w:lang w:val="en-GB" w:eastAsia="en-US"/>
    </w:rPr>
  </w:style>
  <w:style w:type="character" w:customStyle="1" w:styleId="Heading1Char1">
    <w:name w:val="Heading 1 Char1"/>
    <w:link w:val="Heading1"/>
    <w:rsid w:val="00AA32EC"/>
    <w:rPr>
      <w:rFonts w:ascii="Arial" w:hAnsi="Arial"/>
      <w:sz w:val="36"/>
      <w:lang w:val="en-GB" w:eastAsia="en-US"/>
    </w:rPr>
  </w:style>
  <w:style w:type="character" w:customStyle="1" w:styleId="Heading2Char">
    <w:name w:val="Heading 2 Char"/>
    <w:link w:val="Heading2"/>
    <w:rsid w:val="00AA32EC"/>
    <w:rPr>
      <w:rFonts w:ascii="Arial" w:hAnsi="Arial"/>
      <w:sz w:val="32"/>
      <w:lang w:val="en-GB" w:eastAsia="en-US"/>
    </w:rPr>
  </w:style>
  <w:style w:type="character" w:customStyle="1" w:styleId="Heading3Char">
    <w:name w:val="Heading 3 Char"/>
    <w:link w:val="Heading3"/>
    <w:rsid w:val="00AA32EC"/>
    <w:rPr>
      <w:rFonts w:ascii="Arial" w:hAnsi="Arial"/>
      <w:sz w:val="28"/>
      <w:lang w:val="en-GB" w:eastAsia="en-US"/>
    </w:rPr>
  </w:style>
  <w:style w:type="character" w:customStyle="1" w:styleId="Heading4Char">
    <w:name w:val="Heading 4 Char"/>
    <w:aliases w:val="h4 Char"/>
    <w:link w:val="Heading4"/>
    <w:rsid w:val="00AA32EC"/>
    <w:rPr>
      <w:rFonts w:ascii="Arial" w:hAnsi="Arial"/>
      <w:sz w:val="24"/>
      <w:lang w:val="en-GB" w:eastAsia="en-US"/>
    </w:rPr>
  </w:style>
  <w:style w:type="character" w:customStyle="1" w:styleId="Heading5Char">
    <w:name w:val="Heading 5 Char"/>
    <w:link w:val="Heading5"/>
    <w:rsid w:val="00AA32EC"/>
    <w:rPr>
      <w:rFonts w:ascii="Arial" w:hAnsi="Arial"/>
      <w:sz w:val="22"/>
      <w:lang w:val="en-GB" w:eastAsia="en-US"/>
    </w:rPr>
  </w:style>
  <w:style w:type="character" w:customStyle="1" w:styleId="CharChar3">
    <w:name w:val="Char Char3"/>
    <w:rsid w:val="00AA32EC"/>
    <w:rPr>
      <w:rFonts w:ascii="Arial" w:hAnsi="Arial"/>
      <w:sz w:val="36"/>
      <w:lang w:val="en-GB" w:eastAsia="en-US" w:bidi="ar-SA"/>
    </w:rPr>
  </w:style>
  <w:style w:type="character" w:customStyle="1" w:styleId="CharChar2">
    <w:name w:val="Char Char2"/>
    <w:rsid w:val="00AA32EC"/>
    <w:rPr>
      <w:rFonts w:ascii="Arial" w:hAnsi="Arial"/>
      <w:sz w:val="32"/>
      <w:lang w:val="en-GB" w:eastAsia="en-US" w:bidi="ar-SA"/>
    </w:rPr>
  </w:style>
  <w:style w:type="character" w:customStyle="1" w:styleId="CharChar1">
    <w:name w:val="Char Char1"/>
    <w:rsid w:val="00AA32EC"/>
    <w:rPr>
      <w:rFonts w:ascii="Arial" w:hAnsi="Arial"/>
      <w:sz w:val="28"/>
      <w:lang w:val="en-GB" w:eastAsia="en-US" w:bidi="ar-SA"/>
    </w:rPr>
  </w:style>
  <w:style w:type="character" w:customStyle="1" w:styleId="h4CharChar">
    <w:name w:val="h4 Char Char"/>
    <w:rsid w:val="00AA32EC"/>
    <w:rPr>
      <w:rFonts w:ascii="Arial" w:hAnsi="Arial"/>
      <w:sz w:val="24"/>
      <w:lang w:val="en-GB" w:eastAsia="en-US" w:bidi="ar-SA"/>
    </w:rPr>
  </w:style>
  <w:style w:type="character" w:customStyle="1" w:styleId="CharChar">
    <w:name w:val="Char Char"/>
    <w:rsid w:val="00AA32EC"/>
    <w:rPr>
      <w:rFonts w:ascii="Arial" w:hAnsi="Arial"/>
      <w:sz w:val="22"/>
      <w:lang w:val="en-GB" w:eastAsia="en-US" w:bidi="ar-SA"/>
    </w:rPr>
  </w:style>
  <w:style w:type="paragraph" w:styleId="ListParagraph">
    <w:name w:val="List Paragraph"/>
    <w:aliases w:val="- Bullets,목록 단락,リスト段落"/>
    <w:basedOn w:val="Normal"/>
    <w:link w:val="ListParagraphChar"/>
    <w:uiPriority w:val="34"/>
    <w:qFormat/>
    <w:rsid w:val="00AA32EC"/>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link w:val="ReferenceChar"/>
    <w:qFormat/>
    <w:rsid w:val="00AA32EC"/>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AA32EC"/>
    <w:pPr>
      <w:spacing w:after="60"/>
      <w:jc w:val="center"/>
      <w:outlineLvl w:val="1"/>
    </w:pPr>
    <w:rPr>
      <w:rFonts w:ascii="Cambria" w:hAnsi="Cambria"/>
      <w:sz w:val="24"/>
      <w:szCs w:val="24"/>
    </w:rPr>
  </w:style>
  <w:style w:type="character" w:customStyle="1" w:styleId="SubtitleChar">
    <w:name w:val="Subtitle Char"/>
    <w:link w:val="Subtitle"/>
    <w:rsid w:val="00AA32EC"/>
    <w:rPr>
      <w:rFonts w:ascii="Cambria" w:hAnsi="Cambria"/>
      <w:sz w:val="24"/>
      <w:szCs w:val="24"/>
      <w:lang w:eastAsia="en-US"/>
    </w:rPr>
  </w:style>
  <w:style w:type="paragraph" w:styleId="Revision">
    <w:name w:val="Revision"/>
    <w:hidden/>
    <w:uiPriority w:val="99"/>
    <w:semiHidden/>
    <w:rsid w:val="00AA32EC"/>
    <w:rPr>
      <w:rFonts w:ascii="Times New Roman" w:hAnsi="Times New Roman"/>
      <w:lang w:val="en-GB" w:eastAsia="en-US"/>
    </w:rPr>
  </w:style>
  <w:style w:type="paragraph" w:styleId="NormalWeb">
    <w:name w:val="Normal (Web)"/>
    <w:basedOn w:val="Normal"/>
    <w:uiPriority w:val="99"/>
    <w:unhideWhenUsed/>
    <w:rsid w:val="00AA32EC"/>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AA32EC"/>
    <w:rPr>
      <w:rFonts w:ascii="Times New Roman" w:hAnsi="Times New Roman"/>
      <w:lang w:eastAsia="x-none"/>
    </w:rPr>
  </w:style>
  <w:style w:type="paragraph" w:customStyle="1" w:styleId="LGTdoc">
    <w:name w:val="LGTdoc_본문"/>
    <w:basedOn w:val="Normal"/>
    <w:rsid w:val="00AA32EC"/>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AA32E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AA32E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AA32EC"/>
    <w:rPr>
      <w:color w:val="808080"/>
    </w:rPr>
  </w:style>
  <w:style w:type="character" w:customStyle="1" w:styleId="TACChar">
    <w:name w:val="TAC Char"/>
    <w:link w:val="TAC"/>
    <w:rsid w:val="00AA32EC"/>
    <w:rPr>
      <w:rFonts w:ascii="Arial" w:hAnsi="Arial"/>
      <w:sz w:val="18"/>
      <w:lang w:eastAsia="en-US"/>
    </w:rPr>
  </w:style>
  <w:style w:type="character" w:customStyle="1" w:styleId="THChar">
    <w:name w:val="TH Char"/>
    <w:link w:val="TH"/>
    <w:rsid w:val="00AA32EC"/>
    <w:rPr>
      <w:rFonts w:ascii="Arial" w:hAnsi="Arial"/>
      <w:b/>
      <w:lang w:eastAsia="en-US"/>
    </w:rPr>
  </w:style>
  <w:style w:type="character" w:styleId="Hyperlink">
    <w:name w:val="Hyperlink"/>
    <w:rsid w:val="00AA32EC"/>
    <w:rPr>
      <w:color w:val="0000FF"/>
      <w:u w:val="single"/>
    </w:rPr>
  </w:style>
  <w:style w:type="character" w:customStyle="1" w:styleId="ListParagraphChar">
    <w:name w:val="List Paragraph Char"/>
    <w:aliases w:val="- Bullets Char,목록 단락 Char,リスト段落 Char"/>
    <w:link w:val="ListParagraph"/>
    <w:uiPriority w:val="34"/>
    <w:qFormat/>
    <w:locked/>
    <w:rsid w:val="00AA32EC"/>
    <w:rPr>
      <w:rFonts w:ascii="Calibri" w:eastAsia="Calibri" w:hAnsi="Calibri"/>
      <w:sz w:val="22"/>
      <w:szCs w:val="22"/>
      <w:lang w:eastAsia="en-US"/>
    </w:rPr>
  </w:style>
  <w:style w:type="paragraph" w:customStyle="1" w:styleId="References">
    <w:name w:val="References"/>
    <w:basedOn w:val="Normal"/>
    <w:rsid w:val="00AA32EC"/>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customStyle="1" w:styleId="ReferenceChar">
    <w:name w:val="Reference Char"/>
    <w:link w:val="Reference"/>
    <w:rsid w:val="00E2036F"/>
    <w:rPr>
      <w:rFonts w:ascii="Times New Roman" w:hAnsi="Times New Roman"/>
      <w:lang w:eastAsia="ar-SA"/>
    </w:rPr>
  </w:style>
  <w:style w:type="character" w:customStyle="1" w:styleId="FooterChar">
    <w:name w:val="Footer Char"/>
    <w:basedOn w:val="DefaultParagraphFont"/>
    <w:link w:val="Footer"/>
    <w:rsid w:val="00F15C93"/>
    <w:rPr>
      <w:rFonts w:ascii="Arial" w:hAnsi="Arial"/>
      <w:b/>
      <w:i/>
      <w:noProof/>
      <w:sz w:val="18"/>
      <w:lang w:eastAsia="en-US"/>
    </w:rPr>
  </w:style>
  <w:style w:type="character" w:customStyle="1" w:styleId="BodyTextChar">
    <w:name w:val="Body Text Char"/>
    <w:aliases w:val="bt Char"/>
    <w:basedOn w:val="DefaultParagraphFont"/>
    <w:link w:val="BodyText"/>
    <w:rsid w:val="00542545"/>
    <w:rPr>
      <w:rFonts w:ascii="Times" w:hAnsi="Times"/>
      <w:szCs w:val="24"/>
      <w:lang w:eastAsia="en-US"/>
    </w:rPr>
  </w:style>
  <w:style w:type="table" w:styleId="GridTable1Light">
    <w:name w:val="Grid Table 1 Light"/>
    <w:basedOn w:val="TableNormal"/>
    <w:uiPriority w:val="46"/>
    <w:rsid w:val="0081515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317505">
      <w:bodyDiv w:val="1"/>
      <w:marLeft w:val="0"/>
      <w:marRight w:val="0"/>
      <w:marTop w:val="0"/>
      <w:marBottom w:val="0"/>
      <w:divBdr>
        <w:top w:val="none" w:sz="0" w:space="0" w:color="auto"/>
        <w:left w:val="none" w:sz="0" w:space="0" w:color="auto"/>
        <w:bottom w:val="none" w:sz="0" w:space="0" w:color="auto"/>
        <w:right w:val="none" w:sz="0" w:space="0" w:color="auto"/>
      </w:divBdr>
      <w:divsChild>
        <w:div w:id="527766070">
          <w:marLeft w:val="1080"/>
          <w:marRight w:val="0"/>
          <w:marTop w:val="100"/>
          <w:marBottom w:val="0"/>
          <w:divBdr>
            <w:top w:val="none" w:sz="0" w:space="0" w:color="auto"/>
            <w:left w:val="none" w:sz="0" w:space="0" w:color="auto"/>
            <w:bottom w:val="none" w:sz="0" w:space="0" w:color="auto"/>
            <w:right w:val="none" w:sz="0" w:space="0" w:color="auto"/>
          </w:divBdr>
        </w:div>
        <w:div w:id="1307784019">
          <w:marLeft w:val="1800"/>
          <w:marRight w:val="0"/>
          <w:marTop w:val="100"/>
          <w:marBottom w:val="0"/>
          <w:divBdr>
            <w:top w:val="none" w:sz="0" w:space="0" w:color="auto"/>
            <w:left w:val="none" w:sz="0" w:space="0" w:color="auto"/>
            <w:bottom w:val="none" w:sz="0" w:space="0" w:color="auto"/>
            <w:right w:val="none" w:sz="0" w:space="0" w:color="auto"/>
          </w:divBdr>
        </w:div>
        <w:div w:id="1752510627">
          <w:marLeft w:val="1800"/>
          <w:marRight w:val="0"/>
          <w:marTop w:val="10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074761">
      <w:bodyDiv w:val="1"/>
      <w:marLeft w:val="0"/>
      <w:marRight w:val="0"/>
      <w:marTop w:val="0"/>
      <w:marBottom w:val="0"/>
      <w:divBdr>
        <w:top w:val="none" w:sz="0" w:space="0" w:color="auto"/>
        <w:left w:val="none" w:sz="0" w:space="0" w:color="auto"/>
        <w:bottom w:val="none" w:sz="0" w:space="0" w:color="auto"/>
        <w:right w:val="none" w:sz="0" w:space="0" w:color="auto"/>
      </w:divBdr>
      <w:divsChild>
        <w:div w:id="573131334">
          <w:marLeft w:val="547"/>
          <w:marRight w:val="0"/>
          <w:marTop w:val="96"/>
          <w:marBottom w:val="0"/>
          <w:divBdr>
            <w:top w:val="none" w:sz="0" w:space="0" w:color="auto"/>
            <w:left w:val="none" w:sz="0" w:space="0" w:color="auto"/>
            <w:bottom w:val="none" w:sz="0" w:space="0" w:color="auto"/>
            <w:right w:val="none" w:sz="0" w:space="0" w:color="auto"/>
          </w:divBdr>
        </w:div>
        <w:div w:id="1265771080">
          <w:marLeft w:val="547"/>
          <w:marRight w:val="0"/>
          <w:marTop w:val="96"/>
          <w:marBottom w:val="0"/>
          <w:divBdr>
            <w:top w:val="none" w:sz="0" w:space="0" w:color="auto"/>
            <w:left w:val="none" w:sz="0" w:space="0" w:color="auto"/>
            <w:bottom w:val="none" w:sz="0" w:space="0" w:color="auto"/>
            <w:right w:val="none" w:sz="0" w:space="0" w:color="auto"/>
          </w:divBdr>
        </w:div>
      </w:divsChild>
    </w:div>
    <w:div w:id="88039524">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810614">
      <w:bodyDiv w:val="1"/>
      <w:marLeft w:val="0"/>
      <w:marRight w:val="0"/>
      <w:marTop w:val="0"/>
      <w:marBottom w:val="0"/>
      <w:divBdr>
        <w:top w:val="none" w:sz="0" w:space="0" w:color="auto"/>
        <w:left w:val="none" w:sz="0" w:space="0" w:color="auto"/>
        <w:bottom w:val="none" w:sz="0" w:space="0" w:color="auto"/>
        <w:right w:val="none" w:sz="0" w:space="0" w:color="auto"/>
      </w:divBdr>
      <w:divsChild>
        <w:div w:id="74279800">
          <w:marLeft w:val="1166"/>
          <w:marRight w:val="0"/>
          <w:marTop w:val="96"/>
          <w:marBottom w:val="0"/>
          <w:divBdr>
            <w:top w:val="none" w:sz="0" w:space="0" w:color="auto"/>
            <w:left w:val="none" w:sz="0" w:space="0" w:color="auto"/>
            <w:bottom w:val="none" w:sz="0" w:space="0" w:color="auto"/>
            <w:right w:val="none" w:sz="0" w:space="0" w:color="auto"/>
          </w:divBdr>
        </w:div>
        <w:div w:id="374046175">
          <w:marLeft w:val="547"/>
          <w:marRight w:val="0"/>
          <w:marTop w:val="115"/>
          <w:marBottom w:val="0"/>
          <w:divBdr>
            <w:top w:val="none" w:sz="0" w:space="0" w:color="auto"/>
            <w:left w:val="none" w:sz="0" w:space="0" w:color="auto"/>
            <w:bottom w:val="none" w:sz="0" w:space="0" w:color="auto"/>
            <w:right w:val="none" w:sz="0" w:space="0" w:color="auto"/>
          </w:divBdr>
        </w:div>
        <w:div w:id="1348370178">
          <w:marLeft w:val="1627"/>
          <w:marRight w:val="0"/>
          <w:marTop w:val="86"/>
          <w:marBottom w:val="0"/>
          <w:divBdr>
            <w:top w:val="none" w:sz="0" w:space="0" w:color="auto"/>
            <w:left w:val="none" w:sz="0" w:space="0" w:color="auto"/>
            <w:bottom w:val="none" w:sz="0" w:space="0" w:color="auto"/>
            <w:right w:val="none" w:sz="0" w:space="0" w:color="auto"/>
          </w:divBdr>
        </w:div>
        <w:div w:id="1442610229">
          <w:marLeft w:val="1166"/>
          <w:marRight w:val="0"/>
          <w:marTop w:val="96"/>
          <w:marBottom w:val="0"/>
          <w:divBdr>
            <w:top w:val="none" w:sz="0" w:space="0" w:color="auto"/>
            <w:left w:val="none" w:sz="0" w:space="0" w:color="auto"/>
            <w:bottom w:val="none" w:sz="0" w:space="0" w:color="auto"/>
            <w:right w:val="none" w:sz="0" w:space="0" w:color="auto"/>
          </w:divBdr>
        </w:div>
        <w:div w:id="1955671752">
          <w:marLeft w:val="1627"/>
          <w:marRight w:val="0"/>
          <w:marTop w:val="86"/>
          <w:marBottom w:val="0"/>
          <w:divBdr>
            <w:top w:val="none" w:sz="0" w:space="0" w:color="auto"/>
            <w:left w:val="none" w:sz="0" w:space="0" w:color="auto"/>
            <w:bottom w:val="none" w:sz="0" w:space="0" w:color="auto"/>
            <w:right w:val="none" w:sz="0" w:space="0" w:color="auto"/>
          </w:divBdr>
        </w:div>
      </w:divsChild>
    </w:div>
    <w:div w:id="17723245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67195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11199238">
      <w:bodyDiv w:val="1"/>
      <w:marLeft w:val="0"/>
      <w:marRight w:val="0"/>
      <w:marTop w:val="0"/>
      <w:marBottom w:val="0"/>
      <w:divBdr>
        <w:top w:val="none" w:sz="0" w:space="0" w:color="auto"/>
        <w:left w:val="none" w:sz="0" w:space="0" w:color="auto"/>
        <w:bottom w:val="none" w:sz="0" w:space="0" w:color="auto"/>
        <w:right w:val="none" w:sz="0" w:space="0" w:color="auto"/>
      </w:divBdr>
      <w:divsChild>
        <w:div w:id="713118960">
          <w:marLeft w:val="1166"/>
          <w:marRight w:val="0"/>
          <w:marTop w:val="96"/>
          <w:marBottom w:val="0"/>
          <w:divBdr>
            <w:top w:val="none" w:sz="0" w:space="0" w:color="auto"/>
            <w:left w:val="none" w:sz="0" w:space="0" w:color="auto"/>
            <w:bottom w:val="none" w:sz="0" w:space="0" w:color="auto"/>
            <w:right w:val="none" w:sz="0" w:space="0" w:color="auto"/>
          </w:divBdr>
        </w:div>
        <w:div w:id="805440217">
          <w:marLeft w:val="1166"/>
          <w:marRight w:val="0"/>
          <w:marTop w:val="96"/>
          <w:marBottom w:val="0"/>
          <w:divBdr>
            <w:top w:val="none" w:sz="0" w:space="0" w:color="auto"/>
            <w:left w:val="none" w:sz="0" w:space="0" w:color="auto"/>
            <w:bottom w:val="none" w:sz="0" w:space="0" w:color="auto"/>
            <w:right w:val="none" w:sz="0" w:space="0" w:color="auto"/>
          </w:divBdr>
        </w:div>
        <w:div w:id="820736094">
          <w:marLeft w:val="547"/>
          <w:marRight w:val="0"/>
          <w:marTop w:val="115"/>
          <w:marBottom w:val="0"/>
          <w:divBdr>
            <w:top w:val="none" w:sz="0" w:space="0" w:color="auto"/>
            <w:left w:val="none" w:sz="0" w:space="0" w:color="auto"/>
            <w:bottom w:val="none" w:sz="0" w:space="0" w:color="auto"/>
            <w:right w:val="none" w:sz="0" w:space="0" w:color="auto"/>
          </w:divBdr>
        </w:div>
        <w:div w:id="926958353">
          <w:marLeft w:val="547"/>
          <w:marRight w:val="0"/>
          <w:marTop w:val="115"/>
          <w:marBottom w:val="0"/>
          <w:divBdr>
            <w:top w:val="none" w:sz="0" w:space="0" w:color="auto"/>
            <w:left w:val="none" w:sz="0" w:space="0" w:color="auto"/>
            <w:bottom w:val="none" w:sz="0" w:space="0" w:color="auto"/>
            <w:right w:val="none" w:sz="0" w:space="0" w:color="auto"/>
          </w:divBdr>
        </w:div>
        <w:div w:id="1411922552">
          <w:marLeft w:val="547"/>
          <w:marRight w:val="0"/>
          <w:marTop w:val="115"/>
          <w:marBottom w:val="0"/>
          <w:divBdr>
            <w:top w:val="none" w:sz="0" w:space="0" w:color="auto"/>
            <w:left w:val="none" w:sz="0" w:space="0" w:color="auto"/>
            <w:bottom w:val="none" w:sz="0" w:space="0" w:color="auto"/>
            <w:right w:val="none" w:sz="0" w:space="0" w:color="auto"/>
          </w:divBdr>
        </w:div>
        <w:div w:id="1523739686">
          <w:marLeft w:val="1166"/>
          <w:marRight w:val="0"/>
          <w:marTop w:val="96"/>
          <w:marBottom w:val="0"/>
          <w:divBdr>
            <w:top w:val="none" w:sz="0" w:space="0" w:color="auto"/>
            <w:left w:val="none" w:sz="0" w:space="0" w:color="auto"/>
            <w:bottom w:val="none" w:sz="0" w:space="0" w:color="auto"/>
            <w:right w:val="none" w:sz="0" w:space="0" w:color="auto"/>
          </w:divBdr>
        </w:div>
        <w:div w:id="2054498458">
          <w:marLeft w:val="1166"/>
          <w:marRight w:val="0"/>
          <w:marTop w:val="96"/>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7412389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2708159">
      <w:bodyDiv w:val="1"/>
      <w:marLeft w:val="0"/>
      <w:marRight w:val="0"/>
      <w:marTop w:val="0"/>
      <w:marBottom w:val="0"/>
      <w:divBdr>
        <w:top w:val="none" w:sz="0" w:space="0" w:color="auto"/>
        <w:left w:val="none" w:sz="0" w:space="0" w:color="auto"/>
        <w:bottom w:val="none" w:sz="0" w:space="0" w:color="auto"/>
        <w:right w:val="none" w:sz="0" w:space="0" w:color="auto"/>
      </w:divBdr>
    </w:div>
    <w:div w:id="62600776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8123830">
      <w:bodyDiv w:val="1"/>
      <w:marLeft w:val="0"/>
      <w:marRight w:val="0"/>
      <w:marTop w:val="0"/>
      <w:marBottom w:val="0"/>
      <w:divBdr>
        <w:top w:val="none" w:sz="0" w:space="0" w:color="auto"/>
        <w:left w:val="none" w:sz="0" w:space="0" w:color="auto"/>
        <w:bottom w:val="none" w:sz="0" w:space="0" w:color="auto"/>
        <w:right w:val="none" w:sz="0" w:space="0" w:color="auto"/>
      </w:divBdr>
    </w:div>
    <w:div w:id="680089713">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4034494">
      <w:bodyDiv w:val="1"/>
      <w:marLeft w:val="0"/>
      <w:marRight w:val="0"/>
      <w:marTop w:val="0"/>
      <w:marBottom w:val="0"/>
      <w:divBdr>
        <w:top w:val="none" w:sz="0" w:space="0" w:color="auto"/>
        <w:left w:val="none" w:sz="0" w:space="0" w:color="auto"/>
        <w:bottom w:val="none" w:sz="0" w:space="0" w:color="auto"/>
        <w:right w:val="none" w:sz="0" w:space="0" w:color="auto"/>
      </w:divBdr>
      <w:divsChild>
        <w:div w:id="930511398">
          <w:marLeft w:val="547"/>
          <w:marRight w:val="0"/>
          <w:marTop w:val="115"/>
          <w:marBottom w:val="0"/>
          <w:divBdr>
            <w:top w:val="none" w:sz="0" w:space="0" w:color="auto"/>
            <w:left w:val="none" w:sz="0" w:space="0" w:color="auto"/>
            <w:bottom w:val="none" w:sz="0" w:space="0" w:color="auto"/>
            <w:right w:val="none" w:sz="0" w:space="0" w:color="auto"/>
          </w:divBdr>
        </w:div>
        <w:div w:id="1676686038">
          <w:marLeft w:val="1166"/>
          <w:marRight w:val="0"/>
          <w:marTop w:val="96"/>
          <w:marBottom w:val="0"/>
          <w:divBdr>
            <w:top w:val="none" w:sz="0" w:space="0" w:color="auto"/>
            <w:left w:val="none" w:sz="0" w:space="0" w:color="auto"/>
            <w:bottom w:val="none" w:sz="0" w:space="0" w:color="auto"/>
            <w:right w:val="none" w:sz="0" w:space="0" w:color="auto"/>
          </w:divBdr>
        </w:div>
        <w:div w:id="1289626965">
          <w:marLeft w:val="1627"/>
          <w:marRight w:val="0"/>
          <w:marTop w:val="86"/>
          <w:marBottom w:val="0"/>
          <w:divBdr>
            <w:top w:val="none" w:sz="0" w:space="0" w:color="auto"/>
            <w:left w:val="none" w:sz="0" w:space="0" w:color="auto"/>
            <w:bottom w:val="none" w:sz="0" w:space="0" w:color="auto"/>
            <w:right w:val="none" w:sz="0" w:space="0" w:color="auto"/>
          </w:divBdr>
        </w:div>
        <w:div w:id="226839865">
          <w:marLeft w:val="1166"/>
          <w:marRight w:val="0"/>
          <w:marTop w:val="96"/>
          <w:marBottom w:val="0"/>
          <w:divBdr>
            <w:top w:val="none" w:sz="0" w:space="0" w:color="auto"/>
            <w:left w:val="none" w:sz="0" w:space="0" w:color="auto"/>
            <w:bottom w:val="none" w:sz="0" w:space="0" w:color="auto"/>
            <w:right w:val="none" w:sz="0" w:space="0" w:color="auto"/>
          </w:divBdr>
        </w:div>
        <w:div w:id="187648218">
          <w:marLeft w:val="1627"/>
          <w:marRight w:val="0"/>
          <w:marTop w:val="86"/>
          <w:marBottom w:val="0"/>
          <w:divBdr>
            <w:top w:val="none" w:sz="0" w:space="0" w:color="auto"/>
            <w:left w:val="none" w:sz="0" w:space="0" w:color="auto"/>
            <w:bottom w:val="none" w:sz="0" w:space="0" w:color="auto"/>
            <w:right w:val="none" w:sz="0" w:space="0" w:color="auto"/>
          </w:divBdr>
        </w:div>
        <w:div w:id="2114016103">
          <w:marLeft w:val="1166"/>
          <w:marRight w:val="0"/>
          <w:marTop w:val="96"/>
          <w:marBottom w:val="0"/>
          <w:divBdr>
            <w:top w:val="none" w:sz="0" w:space="0" w:color="auto"/>
            <w:left w:val="none" w:sz="0" w:space="0" w:color="auto"/>
            <w:bottom w:val="none" w:sz="0" w:space="0" w:color="auto"/>
            <w:right w:val="none" w:sz="0" w:space="0" w:color="auto"/>
          </w:divBdr>
        </w:div>
        <w:div w:id="205411060">
          <w:marLeft w:val="1166"/>
          <w:marRight w:val="0"/>
          <w:marTop w:val="96"/>
          <w:marBottom w:val="0"/>
          <w:divBdr>
            <w:top w:val="none" w:sz="0" w:space="0" w:color="auto"/>
            <w:left w:val="none" w:sz="0" w:space="0" w:color="auto"/>
            <w:bottom w:val="none" w:sz="0" w:space="0" w:color="auto"/>
            <w:right w:val="none" w:sz="0" w:space="0" w:color="auto"/>
          </w:divBdr>
        </w:div>
        <w:div w:id="686760336">
          <w:marLeft w:val="547"/>
          <w:marRight w:val="0"/>
          <w:marTop w:val="115"/>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4416340">
      <w:bodyDiv w:val="1"/>
      <w:marLeft w:val="0"/>
      <w:marRight w:val="0"/>
      <w:marTop w:val="0"/>
      <w:marBottom w:val="0"/>
      <w:divBdr>
        <w:top w:val="none" w:sz="0" w:space="0" w:color="auto"/>
        <w:left w:val="none" w:sz="0" w:space="0" w:color="auto"/>
        <w:bottom w:val="none" w:sz="0" w:space="0" w:color="auto"/>
        <w:right w:val="none" w:sz="0" w:space="0" w:color="auto"/>
      </w:divBdr>
      <w:divsChild>
        <w:div w:id="269511178">
          <w:marLeft w:val="2074"/>
          <w:marRight w:val="0"/>
          <w:marTop w:val="67"/>
          <w:marBottom w:val="0"/>
          <w:divBdr>
            <w:top w:val="none" w:sz="0" w:space="0" w:color="auto"/>
            <w:left w:val="none" w:sz="0" w:space="0" w:color="auto"/>
            <w:bottom w:val="none" w:sz="0" w:space="0" w:color="auto"/>
            <w:right w:val="none" w:sz="0" w:space="0" w:color="auto"/>
          </w:divBdr>
        </w:div>
        <w:div w:id="349990365">
          <w:marLeft w:val="2074"/>
          <w:marRight w:val="0"/>
          <w:marTop w:val="67"/>
          <w:marBottom w:val="0"/>
          <w:divBdr>
            <w:top w:val="none" w:sz="0" w:space="0" w:color="auto"/>
            <w:left w:val="none" w:sz="0" w:space="0" w:color="auto"/>
            <w:bottom w:val="none" w:sz="0" w:space="0" w:color="auto"/>
            <w:right w:val="none" w:sz="0" w:space="0" w:color="auto"/>
          </w:divBdr>
        </w:div>
        <w:div w:id="537472334">
          <w:marLeft w:val="547"/>
          <w:marRight w:val="0"/>
          <w:marTop w:val="96"/>
          <w:marBottom w:val="0"/>
          <w:divBdr>
            <w:top w:val="none" w:sz="0" w:space="0" w:color="auto"/>
            <w:left w:val="none" w:sz="0" w:space="0" w:color="auto"/>
            <w:bottom w:val="none" w:sz="0" w:space="0" w:color="auto"/>
            <w:right w:val="none" w:sz="0" w:space="0" w:color="auto"/>
          </w:divBdr>
        </w:div>
        <w:div w:id="567305728">
          <w:marLeft w:val="2074"/>
          <w:marRight w:val="0"/>
          <w:marTop w:val="67"/>
          <w:marBottom w:val="0"/>
          <w:divBdr>
            <w:top w:val="none" w:sz="0" w:space="0" w:color="auto"/>
            <w:left w:val="none" w:sz="0" w:space="0" w:color="auto"/>
            <w:bottom w:val="none" w:sz="0" w:space="0" w:color="auto"/>
            <w:right w:val="none" w:sz="0" w:space="0" w:color="auto"/>
          </w:divBdr>
        </w:div>
        <w:div w:id="984895787">
          <w:marLeft w:val="1627"/>
          <w:marRight w:val="0"/>
          <w:marTop w:val="77"/>
          <w:marBottom w:val="0"/>
          <w:divBdr>
            <w:top w:val="none" w:sz="0" w:space="0" w:color="auto"/>
            <w:left w:val="none" w:sz="0" w:space="0" w:color="auto"/>
            <w:bottom w:val="none" w:sz="0" w:space="0" w:color="auto"/>
            <w:right w:val="none" w:sz="0" w:space="0" w:color="auto"/>
          </w:divBdr>
        </w:div>
        <w:div w:id="1070495127">
          <w:marLeft w:val="2520"/>
          <w:marRight w:val="0"/>
          <w:marTop w:val="58"/>
          <w:marBottom w:val="0"/>
          <w:divBdr>
            <w:top w:val="none" w:sz="0" w:space="0" w:color="auto"/>
            <w:left w:val="none" w:sz="0" w:space="0" w:color="auto"/>
            <w:bottom w:val="none" w:sz="0" w:space="0" w:color="auto"/>
            <w:right w:val="none" w:sz="0" w:space="0" w:color="auto"/>
          </w:divBdr>
        </w:div>
        <w:div w:id="1076708545">
          <w:marLeft w:val="1627"/>
          <w:marRight w:val="0"/>
          <w:marTop w:val="77"/>
          <w:marBottom w:val="0"/>
          <w:divBdr>
            <w:top w:val="none" w:sz="0" w:space="0" w:color="auto"/>
            <w:left w:val="none" w:sz="0" w:space="0" w:color="auto"/>
            <w:bottom w:val="none" w:sz="0" w:space="0" w:color="auto"/>
            <w:right w:val="none" w:sz="0" w:space="0" w:color="auto"/>
          </w:divBdr>
        </w:div>
        <w:div w:id="1616057161">
          <w:marLeft w:val="2520"/>
          <w:marRight w:val="0"/>
          <w:marTop w:val="58"/>
          <w:marBottom w:val="0"/>
          <w:divBdr>
            <w:top w:val="none" w:sz="0" w:space="0" w:color="auto"/>
            <w:left w:val="none" w:sz="0" w:space="0" w:color="auto"/>
            <w:bottom w:val="none" w:sz="0" w:space="0" w:color="auto"/>
            <w:right w:val="none" w:sz="0" w:space="0" w:color="auto"/>
          </w:divBdr>
        </w:div>
        <w:div w:id="2003003142">
          <w:marLeft w:val="1166"/>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868129">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9363580">
      <w:bodyDiv w:val="1"/>
      <w:marLeft w:val="0"/>
      <w:marRight w:val="0"/>
      <w:marTop w:val="0"/>
      <w:marBottom w:val="0"/>
      <w:divBdr>
        <w:top w:val="none" w:sz="0" w:space="0" w:color="auto"/>
        <w:left w:val="none" w:sz="0" w:space="0" w:color="auto"/>
        <w:bottom w:val="none" w:sz="0" w:space="0" w:color="auto"/>
        <w:right w:val="none" w:sz="0" w:space="0" w:color="auto"/>
      </w:divBdr>
      <w:divsChild>
        <w:div w:id="125128411">
          <w:marLeft w:val="547"/>
          <w:marRight w:val="0"/>
          <w:marTop w:val="86"/>
          <w:marBottom w:val="0"/>
          <w:divBdr>
            <w:top w:val="none" w:sz="0" w:space="0" w:color="auto"/>
            <w:left w:val="none" w:sz="0" w:space="0" w:color="auto"/>
            <w:bottom w:val="none" w:sz="0" w:space="0" w:color="auto"/>
            <w:right w:val="none" w:sz="0" w:space="0" w:color="auto"/>
          </w:divBdr>
        </w:div>
        <w:div w:id="192309697">
          <w:marLeft w:val="547"/>
          <w:marRight w:val="0"/>
          <w:marTop w:val="86"/>
          <w:marBottom w:val="0"/>
          <w:divBdr>
            <w:top w:val="none" w:sz="0" w:space="0" w:color="auto"/>
            <w:left w:val="none" w:sz="0" w:space="0" w:color="auto"/>
            <w:bottom w:val="none" w:sz="0" w:space="0" w:color="auto"/>
            <w:right w:val="none" w:sz="0" w:space="0" w:color="auto"/>
          </w:divBdr>
        </w:div>
        <w:div w:id="242181381">
          <w:marLeft w:val="1166"/>
          <w:marRight w:val="0"/>
          <w:marTop w:val="77"/>
          <w:marBottom w:val="0"/>
          <w:divBdr>
            <w:top w:val="none" w:sz="0" w:space="0" w:color="auto"/>
            <w:left w:val="none" w:sz="0" w:space="0" w:color="auto"/>
            <w:bottom w:val="none" w:sz="0" w:space="0" w:color="auto"/>
            <w:right w:val="none" w:sz="0" w:space="0" w:color="auto"/>
          </w:divBdr>
        </w:div>
        <w:div w:id="712655407">
          <w:marLeft w:val="1166"/>
          <w:marRight w:val="0"/>
          <w:marTop w:val="77"/>
          <w:marBottom w:val="0"/>
          <w:divBdr>
            <w:top w:val="none" w:sz="0" w:space="0" w:color="auto"/>
            <w:left w:val="none" w:sz="0" w:space="0" w:color="auto"/>
            <w:bottom w:val="none" w:sz="0" w:space="0" w:color="auto"/>
            <w:right w:val="none" w:sz="0" w:space="0" w:color="auto"/>
          </w:divBdr>
        </w:div>
        <w:div w:id="1712069027">
          <w:marLeft w:val="1166"/>
          <w:marRight w:val="0"/>
          <w:marTop w:val="77"/>
          <w:marBottom w:val="0"/>
          <w:divBdr>
            <w:top w:val="none" w:sz="0" w:space="0" w:color="auto"/>
            <w:left w:val="none" w:sz="0" w:space="0" w:color="auto"/>
            <w:bottom w:val="none" w:sz="0" w:space="0" w:color="auto"/>
            <w:right w:val="none" w:sz="0" w:space="0" w:color="auto"/>
          </w:divBdr>
        </w:div>
        <w:div w:id="2020505539">
          <w:marLeft w:val="547"/>
          <w:marRight w:val="0"/>
          <w:marTop w:val="86"/>
          <w:marBottom w:val="0"/>
          <w:divBdr>
            <w:top w:val="none" w:sz="0" w:space="0" w:color="auto"/>
            <w:left w:val="none" w:sz="0" w:space="0" w:color="auto"/>
            <w:bottom w:val="none" w:sz="0" w:space="0" w:color="auto"/>
            <w:right w:val="none" w:sz="0" w:space="0" w:color="auto"/>
          </w:divBdr>
        </w:div>
      </w:divsChild>
    </w:div>
    <w:div w:id="923804841">
      <w:bodyDiv w:val="1"/>
      <w:marLeft w:val="0"/>
      <w:marRight w:val="0"/>
      <w:marTop w:val="0"/>
      <w:marBottom w:val="0"/>
      <w:divBdr>
        <w:top w:val="none" w:sz="0" w:space="0" w:color="auto"/>
        <w:left w:val="none" w:sz="0" w:space="0" w:color="auto"/>
        <w:bottom w:val="none" w:sz="0" w:space="0" w:color="auto"/>
        <w:right w:val="none" w:sz="0" w:space="0" w:color="auto"/>
      </w:divBdr>
    </w:div>
    <w:div w:id="93494011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6179635">
      <w:bodyDiv w:val="1"/>
      <w:marLeft w:val="0"/>
      <w:marRight w:val="0"/>
      <w:marTop w:val="0"/>
      <w:marBottom w:val="0"/>
      <w:divBdr>
        <w:top w:val="none" w:sz="0" w:space="0" w:color="auto"/>
        <w:left w:val="none" w:sz="0" w:space="0" w:color="auto"/>
        <w:bottom w:val="none" w:sz="0" w:space="0" w:color="auto"/>
        <w:right w:val="none" w:sz="0" w:space="0" w:color="auto"/>
      </w:divBdr>
    </w:div>
    <w:div w:id="980422424">
      <w:bodyDiv w:val="1"/>
      <w:marLeft w:val="0"/>
      <w:marRight w:val="0"/>
      <w:marTop w:val="0"/>
      <w:marBottom w:val="0"/>
      <w:divBdr>
        <w:top w:val="none" w:sz="0" w:space="0" w:color="auto"/>
        <w:left w:val="none" w:sz="0" w:space="0" w:color="auto"/>
        <w:bottom w:val="none" w:sz="0" w:space="0" w:color="auto"/>
        <w:right w:val="none" w:sz="0" w:space="0" w:color="auto"/>
      </w:divBdr>
      <w:divsChild>
        <w:div w:id="21830957">
          <w:marLeft w:val="1166"/>
          <w:marRight w:val="0"/>
          <w:marTop w:val="67"/>
          <w:marBottom w:val="0"/>
          <w:divBdr>
            <w:top w:val="none" w:sz="0" w:space="0" w:color="auto"/>
            <w:left w:val="none" w:sz="0" w:space="0" w:color="auto"/>
            <w:bottom w:val="none" w:sz="0" w:space="0" w:color="auto"/>
            <w:right w:val="none" w:sz="0" w:space="0" w:color="auto"/>
          </w:divBdr>
        </w:div>
        <w:div w:id="81993378">
          <w:marLeft w:val="1166"/>
          <w:marRight w:val="0"/>
          <w:marTop w:val="67"/>
          <w:marBottom w:val="0"/>
          <w:divBdr>
            <w:top w:val="none" w:sz="0" w:space="0" w:color="auto"/>
            <w:left w:val="none" w:sz="0" w:space="0" w:color="auto"/>
            <w:bottom w:val="none" w:sz="0" w:space="0" w:color="auto"/>
            <w:right w:val="none" w:sz="0" w:space="0" w:color="auto"/>
          </w:divBdr>
        </w:div>
        <w:div w:id="656494292">
          <w:marLeft w:val="1166"/>
          <w:marRight w:val="0"/>
          <w:marTop w:val="67"/>
          <w:marBottom w:val="0"/>
          <w:divBdr>
            <w:top w:val="none" w:sz="0" w:space="0" w:color="auto"/>
            <w:left w:val="none" w:sz="0" w:space="0" w:color="auto"/>
            <w:bottom w:val="none" w:sz="0" w:space="0" w:color="auto"/>
            <w:right w:val="none" w:sz="0" w:space="0" w:color="auto"/>
          </w:divBdr>
        </w:div>
        <w:div w:id="683825799">
          <w:marLeft w:val="1166"/>
          <w:marRight w:val="0"/>
          <w:marTop w:val="67"/>
          <w:marBottom w:val="0"/>
          <w:divBdr>
            <w:top w:val="none" w:sz="0" w:space="0" w:color="auto"/>
            <w:left w:val="none" w:sz="0" w:space="0" w:color="auto"/>
            <w:bottom w:val="none" w:sz="0" w:space="0" w:color="auto"/>
            <w:right w:val="none" w:sz="0" w:space="0" w:color="auto"/>
          </w:divBdr>
        </w:div>
        <w:div w:id="966469159">
          <w:marLeft w:val="547"/>
          <w:marRight w:val="0"/>
          <w:marTop w:val="86"/>
          <w:marBottom w:val="0"/>
          <w:divBdr>
            <w:top w:val="none" w:sz="0" w:space="0" w:color="auto"/>
            <w:left w:val="none" w:sz="0" w:space="0" w:color="auto"/>
            <w:bottom w:val="none" w:sz="0" w:space="0" w:color="auto"/>
            <w:right w:val="none" w:sz="0" w:space="0" w:color="auto"/>
          </w:divBdr>
        </w:div>
        <w:div w:id="982849866">
          <w:marLeft w:val="547"/>
          <w:marRight w:val="0"/>
          <w:marTop w:val="86"/>
          <w:marBottom w:val="0"/>
          <w:divBdr>
            <w:top w:val="none" w:sz="0" w:space="0" w:color="auto"/>
            <w:left w:val="none" w:sz="0" w:space="0" w:color="auto"/>
            <w:bottom w:val="none" w:sz="0" w:space="0" w:color="auto"/>
            <w:right w:val="none" w:sz="0" w:space="0" w:color="auto"/>
          </w:divBdr>
        </w:div>
        <w:div w:id="1351684906">
          <w:marLeft w:val="1166"/>
          <w:marRight w:val="0"/>
          <w:marTop w:val="67"/>
          <w:marBottom w:val="0"/>
          <w:divBdr>
            <w:top w:val="none" w:sz="0" w:space="0" w:color="auto"/>
            <w:left w:val="none" w:sz="0" w:space="0" w:color="auto"/>
            <w:bottom w:val="none" w:sz="0" w:space="0" w:color="auto"/>
            <w:right w:val="none" w:sz="0" w:space="0" w:color="auto"/>
          </w:divBdr>
        </w:div>
        <w:div w:id="1400439738">
          <w:marLeft w:val="1627"/>
          <w:marRight w:val="0"/>
          <w:marTop w:val="58"/>
          <w:marBottom w:val="0"/>
          <w:divBdr>
            <w:top w:val="none" w:sz="0" w:space="0" w:color="auto"/>
            <w:left w:val="none" w:sz="0" w:space="0" w:color="auto"/>
            <w:bottom w:val="none" w:sz="0" w:space="0" w:color="auto"/>
            <w:right w:val="none" w:sz="0" w:space="0" w:color="auto"/>
          </w:divBdr>
        </w:div>
        <w:div w:id="1438522597">
          <w:marLeft w:val="1166"/>
          <w:marRight w:val="0"/>
          <w:marTop w:val="67"/>
          <w:marBottom w:val="0"/>
          <w:divBdr>
            <w:top w:val="none" w:sz="0" w:space="0" w:color="auto"/>
            <w:left w:val="none" w:sz="0" w:space="0" w:color="auto"/>
            <w:bottom w:val="none" w:sz="0" w:space="0" w:color="auto"/>
            <w:right w:val="none" w:sz="0" w:space="0" w:color="auto"/>
          </w:divBdr>
        </w:div>
        <w:div w:id="1634140892">
          <w:marLeft w:val="1166"/>
          <w:marRight w:val="0"/>
          <w:marTop w:val="67"/>
          <w:marBottom w:val="0"/>
          <w:divBdr>
            <w:top w:val="none" w:sz="0" w:space="0" w:color="auto"/>
            <w:left w:val="none" w:sz="0" w:space="0" w:color="auto"/>
            <w:bottom w:val="none" w:sz="0" w:space="0" w:color="auto"/>
            <w:right w:val="none" w:sz="0" w:space="0" w:color="auto"/>
          </w:divBdr>
        </w:div>
        <w:div w:id="2138405007">
          <w:marLeft w:val="547"/>
          <w:marRight w:val="0"/>
          <w:marTop w:val="86"/>
          <w:marBottom w:val="0"/>
          <w:divBdr>
            <w:top w:val="none" w:sz="0" w:space="0" w:color="auto"/>
            <w:left w:val="none" w:sz="0" w:space="0" w:color="auto"/>
            <w:bottom w:val="none" w:sz="0" w:space="0" w:color="auto"/>
            <w:right w:val="none" w:sz="0" w:space="0" w:color="auto"/>
          </w:divBdr>
        </w:div>
      </w:divsChild>
    </w:div>
    <w:div w:id="98239472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159090">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5233520">
      <w:bodyDiv w:val="1"/>
      <w:marLeft w:val="0"/>
      <w:marRight w:val="0"/>
      <w:marTop w:val="0"/>
      <w:marBottom w:val="0"/>
      <w:divBdr>
        <w:top w:val="none" w:sz="0" w:space="0" w:color="auto"/>
        <w:left w:val="none" w:sz="0" w:space="0" w:color="auto"/>
        <w:bottom w:val="none" w:sz="0" w:space="0" w:color="auto"/>
        <w:right w:val="none" w:sz="0" w:space="0" w:color="auto"/>
      </w:divBdr>
      <w:divsChild>
        <w:div w:id="335957406">
          <w:marLeft w:val="1166"/>
          <w:marRight w:val="0"/>
          <w:marTop w:val="67"/>
          <w:marBottom w:val="0"/>
          <w:divBdr>
            <w:top w:val="none" w:sz="0" w:space="0" w:color="auto"/>
            <w:left w:val="none" w:sz="0" w:space="0" w:color="auto"/>
            <w:bottom w:val="none" w:sz="0" w:space="0" w:color="auto"/>
            <w:right w:val="none" w:sz="0" w:space="0" w:color="auto"/>
          </w:divBdr>
        </w:div>
        <w:div w:id="336812787">
          <w:marLeft w:val="1166"/>
          <w:marRight w:val="0"/>
          <w:marTop w:val="67"/>
          <w:marBottom w:val="0"/>
          <w:divBdr>
            <w:top w:val="none" w:sz="0" w:space="0" w:color="auto"/>
            <w:left w:val="none" w:sz="0" w:space="0" w:color="auto"/>
            <w:bottom w:val="none" w:sz="0" w:space="0" w:color="auto"/>
            <w:right w:val="none" w:sz="0" w:space="0" w:color="auto"/>
          </w:divBdr>
        </w:div>
        <w:div w:id="508107833">
          <w:marLeft w:val="547"/>
          <w:marRight w:val="0"/>
          <w:marTop w:val="86"/>
          <w:marBottom w:val="0"/>
          <w:divBdr>
            <w:top w:val="none" w:sz="0" w:space="0" w:color="auto"/>
            <w:left w:val="none" w:sz="0" w:space="0" w:color="auto"/>
            <w:bottom w:val="none" w:sz="0" w:space="0" w:color="auto"/>
            <w:right w:val="none" w:sz="0" w:space="0" w:color="auto"/>
          </w:divBdr>
        </w:div>
        <w:div w:id="1112942907">
          <w:marLeft w:val="547"/>
          <w:marRight w:val="0"/>
          <w:marTop w:val="86"/>
          <w:marBottom w:val="0"/>
          <w:divBdr>
            <w:top w:val="none" w:sz="0" w:space="0" w:color="auto"/>
            <w:left w:val="none" w:sz="0" w:space="0" w:color="auto"/>
            <w:bottom w:val="none" w:sz="0" w:space="0" w:color="auto"/>
            <w:right w:val="none" w:sz="0" w:space="0" w:color="auto"/>
          </w:divBdr>
        </w:div>
        <w:div w:id="1458836224">
          <w:marLeft w:val="1166"/>
          <w:marRight w:val="0"/>
          <w:marTop w:val="67"/>
          <w:marBottom w:val="0"/>
          <w:divBdr>
            <w:top w:val="none" w:sz="0" w:space="0" w:color="auto"/>
            <w:left w:val="none" w:sz="0" w:space="0" w:color="auto"/>
            <w:bottom w:val="none" w:sz="0" w:space="0" w:color="auto"/>
            <w:right w:val="none" w:sz="0" w:space="0" w:color="auto"/>
          </w:divBdr>
        </w:div>
        <w:div w:id="1841965584">
          <w:marLeft w:val="547"/>
          <w:marRight w:val="0"/>
          <w:marTop w:val="86"/>
          <w:marBottom w:val="0"/>
          <w:divBdr>
            <w:top w:val="none" w:sz="0" w:space="0" w:color="auto"/>
            <w:left w:val="none" w:sz="0" w:space="0" w:color="auto"/>
            <w:bottom w:val="none" w:sz="0" w:space="0" w:color="auto"/>
            <w:right w:val="none" w:sz="0" w:space="0" w:color="auto"/>
          </w:divBdr>
        </w:div>
        <w:div w:id="2108966909">
          <w:marLeft w:val="1166"/>
          <w:marRight w:val="0"/>
          <w:marTop w:val="67"/>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8206077">
      <w:bodyDiv w:val="1"/>
      <w:marLeft w:val="0"/>
      <w:marRight w:val="0"/>
      <w:marTop w:val="0"/>
      <w:marBottom w:val="0"/>
      <w:divBdr>
        <w:top w:val="none" w:sz="0" w:space="0" w:color="auto"/>
        <w:left w:val="none" w:sz="0" w:space="0" w:color="auto"/>
        <w:bottom w:val="none" w:sz="0" w:space="0" w:color="auto"/>
        <w:right w:val="none" w:sz="0" w:space="0" w:color="auto"/>
      </w:divBdr>
      <w:divsChild>
        <w:div w:id="234970235">
          <w:marLeft w:val="547"/>
          <w:marRight w:val="0"/>
          <w:marTop w:val="115"/>
          <w:marBottom w:val="0"/>
          <w:divBdr>
            <w:top w:val="none" w:sz="0" w:space="0" w:color="auto"/>
            <w:left w:val="none" w:sz="0" w:space="0" w:color="auto"/>
            <w:bottom w:val="none" w:sz="0" w:space="0" w:color="auto"/>
            <w:right w:val="none" w:sz="0" w:space="0" w:color="auto"/>
          </w:divBdr>
        </w:div>
        <w:div w:id="426268860">
          <w:marLeft w:val="547"/>
          <w:marRight w:val="0"/>
          <w:marTop w:val="115"/>
          <w:marBottom w:val="0"/>
          <w:divBdr>
            <w:top w:val="none" w:sz="0" w:space="0" w:color="auto"/>
            <w:left w:val="none" w:sz="0" w:space="0" w:color="auto"/>
            <w:bottom w:val="none" w:sz="0" w:space="0" w:color="auto"/>
            <w:right w:val="none" w:sz="0" w:space="0" w:color="auto"/>
          </w:divBdr>
        </w:div>
        <w:div w:id="544875941">
          <w:marLeft w:val="1166"/>
          <w:marRight w:val="0"/>
          <w:marTop w:val="96"/>
          <w:marBottom w:val="0"/>
          <w:divBdr>
            <w:top w:val="none" w:sz="0" w:space="0" w:color="auto"/>
            <w:left w:val="none" w:sz="0" w:space="0" w:color="auto"/>
            <w:bottom w:val="none" w:sz="0" w:space="0" w:color="auto"/>
            <w:right w:val="none" w:sz="0" w:space="0" w:color="auto"/>
          </w:divBdr>
        </w:div>
        <w:div w:id="1047872278">
          <w:marLeft w:val="1166"/>
          <w:marRight w:val="0"/>
          <w:marTop w:val="96"/>
          <w:marBottom w:val="0"/>
          <w:divBdr>
            <w:top w:val="none" w:sz="0" w:space="0" w:color="auto"/>
            <w:left w:val="none" w:sz="0" w:space="0" w:color="auto"/>
            <w:bottom w:val="none" w:sz="0" w:space="0" w:color="auto"/>
            <w:right w:val="none" w:sz="0" w:space="0" w:color="auto"/>
          </w:divBdr>
        </w:div>
        <w:div w:id="1203403569">
          <w:marLeft w:val="1166"/>
          <w:marRight w:val="0"/>
          <w:marTop w:val="96"/>
          <w:marBottom w:val="0"/>
          <w:divBdr>
            <w:top w:val="none" w:sz="0" w:space="0" w:color="auto"/>
            <w:left w:val="none" w:sz="0" w:space="0" w:color="auto"/>
            <w:bottom w:val="none" w:sz="0" w:space="0" w:color="auto"/>
            <w:right w:val="none" w:sz="0" w:space="0" w:color="auto"/>
          </w:divBdr>
        </w:div>
        <w:div w:id="1620261694">
          <w:marLeft w:val="1166"/>
          <w:marRight w:val="0"/>
          <w:marTop w:val="96"/>
          <w:marBottom w:val="0"/>
          <w:divBdr>
            <w:top w:val="none" w:sz="0" w:space="0" w:color="auto"/>
            <w:left w:val="none" w:sz="0" w:space="0" w:color="auto"/>
            <w:bottom w:val="none" w:sz="0" w:space="0" w:color="auto"/>
            <w:right w:val="none" w:sz="0" w:space="0" w:color="auto"/>
          </w:divBdr>
        </w:div>
        <w:div w:id="1730693092">
          <w:marLeft w:val="547"/>
          <w:marRight w:val="0"/>
          <w:marTop w:val="115"/>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8330836">
      <w:bodyDiv w:val="1"/>
      <w:marLeft w:val="0"/>
      <w:marRight w:val="0"/>
      <w:marTop w:val="0"/>
      <w:marBottom w:val="0"/>
      <w:divBdr>
        <w:top w:val="none" w:sz="0" w:space="0" w:color="auto"/>
        <w:left w:val="none" w:sz="0" w:space="0" w:color="auto"/>
        <w:bottom w:val="none" w:sz="0" w:space="0" w:color="auto"/>
        <w:right w:val="none" w:sz="0" w:space="0" w:color="auto"/>
      </w:divBdr>
      <w:divsChild>
        <w:div w:id="322585603">
          <w:marLeft w:val="1166"/>
          <w:marRight w:val="0"/>
          <w:marTop w:val="67"/>
          <w:marBottom w:val="0"/>
          <w:divBdr>
            <w:top w:val="none" w:sz="0" w:space="0" w:color="auto"/>
            <w:left w:val="none" w:sz="0" w:space="0" w:color="auto"/>
            <w:bottom w:val="none" w:sz="0" w:space="0" w:color="auto"/>
            <w:right w:val="none" w:sz="0" w:space="0" w:color="auto"/>
          </w:divBdr>
        </w:div>
        <w:div w:id="411320324">
          <w:marLeft w:val="547"/>
          <w:marRight w:val="0"/>
          <w:marTop w:val="86"/>
          <w:marBottom w:val="0"/>
          <w:divBdr>
            <w:top w:val="none" w:sz="0" w:space="0" w:color="auto"/>
            <w:left w:val="none" w:sz="0" w:space="0" w:color="auto"/>
            <w:bottom w:val="none" w:sz="0" w:space="0" w:color="auto"/>
            <w:right w:val="none" w:sz="0" w:space="0" w:color="auto"/>
          </w:divBdr>
        </w:div>
        <w:div w:id="825828365">
          <w:marLeft w:val="1166"/>
          <w:marRight w:val="0"/>
          <w:marTop w:val="67"/>
          <w:marBottom w:val="0"/>
          <w:divBdr>
            <w:top w:val="none" w:sz="0" w:space="0" w:color="auto"/>
            <w:left w:val="none" w:sz="0" w:space="0" w:color="auto"/>
            <w:bottom w:val="none" w:sz="0" w:space="0" w:color="auto"/>
            <w:right w:val="none" w:sz="0" w:space="0" w:color="auto"/>
          </w:divBdr>
        </w:div>
        <w:div w:id="975380541">
          <w:marLeft w:val="1166"/>
          <w:marRight w:val="0"/>
          <w:marTop w:val="67"/>
          <w:marBottom w:val="0"/>
          <w:divBdr>
            <w:top w:val="none" w:sz="0" w:space="0" w:color="auto"/>
            <w:left w:val="none" w:sz="0" w:space="0" w:color="auto"/>
            <w:bottom w:val="none" w:sz="0" w:space="0" w:color="auto"/>
            <w:right w:val="none" w:sz="0" w:space="0" w:color="auto"/>
          </w:divBdr>
        </w:div>
        <w:div w:id="977687973">
          <w:marLeft w:val="1166"/>
          <w:marRight w:val="0"/>
          <w:marTop w:val="67"/>
          <w:marBottom w:val="0"/>
          <w:divBdr>
            <w:top w:val="none" w:sz="0" w:space="0" w:color="auto"/>
            <w:left w:val="none" w:sz="0" w:space="0" w:color="auto"/>
            <w:bottom w:val="none" w:sz="0" w:space="0" w:color="auto"/>
            <w:right w:val="none" w:sz="0" w:space="0" w:color="auto"/>
          </w:divBdr>
        </w:div>
        <w:div w:id="983892175">
          <w:marLeft w:val="547"/>
          <w:marRight w:val="0"/>
          <w:marTop w:val="86"/>
          <w:marBottom w:val="0"/>
          <w:divBdr>
            <w:top w:val="none" w:sz="0" w:space="0" w:color="auto"/>
            <w:left w:val="none" w:sz="0" w:space="0" w:color="auto"/>
            <w:bottom w:val="none" w:sz="0" w:space="0" w:color="auto"/>
            <w:right w:val="none" w:sz="0" w:space="0" w:color="auto"/>
          </w:divBdr>
        </w:div>
        <w:div w:id="1874611749">
          <w:marLeft w:val="547"/>
          <w:marRight w:val="0"/>
          <w:marTop w:val="86"/>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9260763">
      <w:bodyDiv w:val="1"/>
      <w:marLeft w:val="0"/>
      <w:marRight w:val="0"/>
      <w:marTop w:val="0"/>
      <w:marBottom w:val="0"/>
      <w:divBdr>
        <w:top w:val="none" w:sz="0" w:space="0" w:color="auto"/>
        <w:left w:val="none" w:sz="0" w:space="0" w:color="auto"/>
        <w:bottom w:val="none" w:sz="0" w:space="0" w:color="auto"/>
        <w:right w:val="none" w:sz="0" w:space="0" w:color="auto"/>
      </w:divBdr>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3606012">
      <w:bodyDiv w:val="1"/>
      <w:marLeft w:val="0"/>
      <w:marRight w:val="0"/>
      <w:marTop w:val="0"/>
      <w:marBottom w:val="0"/>
      <w:divBdr>
        <w:top w:val="none" w:sz="0" w:space="0" w:color="auto"/>
        <w:left w:val="none" w:sz="0" w:space="0" w:color="auto"/>
        <w:bottom w:val="none" w:sz="0" w:space="0" w:color="auto"/>
        <w:right w:val="none" w:sz="0" w:space="0" w:color="auto"/>
      </w:divBdr>
      <w:divsChild>
        <w:div w:id="299775585">
          <w:marLeft w:val="878"/>
          <w:marRight w:val="0"/>
          <w:marTop w:val="96"/>
          <w:marBottom w:val="0"/>
          <w:divBdr>
            <w:top w:val="none" w:sz="0" w:space="0" w:color="auto"/>
            <w:left w:val="none" w:sz="0" w:space="0" w:color="auto"/>
            <w:bottom w:val="none" w:sz="0" w:space="0" w:color="auto"/>
            <w:right w:val="none" w:sz="0" w:space="0" w:color="auto"/>
          </w:divBdr>
        </w:div>
        <w:div w:id="834144734">
          <w:marLeft w:val="1210"/>
          <w:marRight w:val="0"/>
          <w:marTop w:val="86"/>
          <w:marBottom w:val="0"/>
          <w:divBdr>
            <w:top w:val="none" w:sz="0" w:space="0" w:color="auto"/>
            <w:left w:val="none" w:sz="0" w:space="0" w:color="auto"/>
            <w:bottom w:val="none" w:sz="0" w:space="0" w:color="auto"/>
            <w:right w:val="none" w:sz="0" w:space="0" w:color="auto"/>
          </w:divBdr>
        </w:div>
        <w:div w:id="884172198">
          <w:marLeft w:val="878"/>
          <w:marRight w:val="0"/>
          <w:marTop w:val="96"/>
          <w:marBottom w:val="0"/>
          <w:divBdr>
            <w:top w:val="none" w:sz="0" w:space="0" w:color="auto"/>
            <w:left w:val="none" w:sz="0" w:space="0" w:color="auto"/>
            <w:bottom w:val="none" w:sz="0" w:space="0" w:color="auto"/>
            <w:right w:val="none" w:sz="0" w:space="0" w:color="auto"/>
          </w:divBdr>
        </w:div>
        <w:div w:id="1229264876">
          <w:marLeft w:val="878"/>
          <w:marRight w:val="0"/>
          <w:marTop w:val="96"/>
          <w:marBottom w:val="0"/>
          <w:divBdr>
            <w:top w:val="none" w:sz="0" w:space="0" w:color="auto"/>
            <w:left w:val="none" w:sz="0" w:space="0" w:color="auto"/>
            <w:bottom w:val="none" w:sz="0" w:space="0" w:color="auto"/>
            <w:right w:val="none" w:sz="0" w:space="0" w:color="auto"/>
          </w:divBdr>
        </w:div>
        <w:div w:id="1693993781">
          <w:marLeft w:val="403"/>
          <w:marRight w:val="0"/>
          <w:marTop w:val="115"/>
          <w:marBottom w:val="0"/>
          <w:divBdr>
            <w:top w:val="none" w:sz="0" w:space="0" w:color="auto"/>
            <w:left w:val="none" w:sz="0" w:space="0" w:color="auto"/>
            <w:bottom w:val="none" w:sz="0" w:space="0" w:color="auto"/>
            <w:right w:val="none" w:sz="0" w:space="0" w:color="auto"/>
          </w:divBdr>
        </w:div>
        <w:div w:id="1706521031">
          <w:marLeft w:val="878"/>
          <w:marRight w:val="0"/>
          <w:marTop w:val="96"/>
          <w:marBottom w:val="0"/>
          <w:divBdr>
            <w:top w:val="none" w:sz="0" w:space="0" w:color="auto"/>
            <w:left w:val="none" w:sz="0" w:space="0" w:color="auto"/>
            <w:bottom w:val="none" w:sz="0" w:space="0" w:color="auto"/>
            <w:right w:val="none" w:sz="0" w:space="0" w:color="auto"/>
          </w:divBdr>
        </w:div>
        <w:div w:id="1824618783">
          <w:marLeft w:val="1210"/>
          <w:marRight w:val="0"/>
          <w:marTop w:val="86"/>
          <w:marBottom w:val="0"/>
          <w:divBdr>
            <w:top w:val="none" w:sz="0" w:space="0" w:color="auto"/>
            <w:left w:val="none" w:sz="0" w:space="0" w:color="auto"/>
            <w:bottom w:val="none" w:sz="0" w:space="0" w:color="auto"/>
            <w:right w:val="none" w:sz="0" w:space="0" w:color="auto"/>
          </w:divBdr>
        </w:div>
        <w:div w:id="2043020633">
          <w:marLeft w:val="878"/>
          <w:marRight w:val="0"/>
          <w:marTop w:val="96"/>
          <w:marBottom w:val="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93533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855053">
      <w:bodyDiv w:val="1"/>
      <w:marLeft w:val="0"/>
      <w:marRight w:val="0"/>
      <w:marTop w:val="0"/>
      <w:marBottom w:val="0"/>
      <w:divBdr>
        <w:top w:val="none" w:sz="0" w:space="0" w:color="auto"/>
        <w:left w:val="none" w:sz="0" w:space="0" w:color="auto"/>
        <w:bottom w:val="none" w:sz="0" w:space="0" w:color="auto"/>
        <w:right w:val="none" w:sz="0" w:space="0" w:color="auto"/>
      </w:divBdr>
    </w:div>
    <w:div w:id="1462650744">
      <w:bodyDiv w:val="1"/>
      <w:marLeft w:val="0"/>
      <w:marRight w:val="0"/>
      <w:marTop w:val="0"/>
      <w:marBottom w:val="0"/>
      <w:divBdr>
        <w:top w:val="none" w:sz="0" w:space="0" w:color="auto"/>
        <w:left w:val="none" w:sz="0" w:space="0" w:color="auto"/>
        <w:bottom w:val="none" w:sz="0" w:space="0" w:color="auto"/>
        <w:right w:val="none" w:sz="0" w:space="0" w:color="auto"/>
      </w:divBdr>
      <w:divsChild>
        <w:div w:id="854418915">
          <w:marLeft w:val="547"/>
          <w:marRight w:val="0"/>
          <w:marTop w:val="96"/>
          <w:marBottom w:val="0"/>
          <w:divBdr>
            <w:top w:val="none" w:sz="0" w:space="0" w:color="auto"/>
            <w:left w:val="none" w:sz="0" w:space="0" w:color="auto"/>
            <w:bottom w:val="none" w:sz="0" w:space="0" w:color="auto"/>
            <w:right w:val="none" w:sz="0" w:space="0" w:color="auto"/>
          </w:divBdr>
        </w:div>
      </w:divsChild>
    </w:div>
    <w:div w:id="14797610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1949260">
      <w:bodyDiv w:val="1"/>
      <w:marLeft w:val="0"/>
      <w:marRight w:val="0"/>
      <w:marTop w:val="0"/>
      <w:marBottom w:val="0"/>
      <w:divBdr>
        <w:top w:val="none" w:sz="0" w:space="0" w:color="auto"/>
        <w:left w:val="none" w:sz="0" w:space="0" w:color="auto"/>
        <w:bottom w:val="none" w:sz="0" w:space="0" w:color="auto"/>
        <w:right w:val="none" w:sz="0" w:space="0" w:color="auto"/>
      </w:divBdr>
    </w:div>
    <w:div w:id="149549042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629107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2755516">
      <w:bodyDiv w:val="1"/>
      <w:marLeft w:val="0"/>
      <w:marRight w:val="0"/>
      <w:marTop w:val="0"/>
      <w:marBottom w:val="0"/>
      <w:divBdr>
        <w:top w:val="none" w:sz="0" w:space="0" w:color="auto"/>
        <w:left w:val="none" w:sz="0" w:space="0" w:color="auto"/>
        <w:bottom w:val="none" w:sz="0" w:space="0" w:color="auto"/>
        <w:right w:val="none" w:sz="0" w:space="0" w:color="auto"/>
      </w:divBdr>
      <w:divsChild>
        <w:div w:id="64573408">
          <w:marLeft w:val="1210"/>
          <w:marRight w:val="0"/>
          <w:marTop w:val="86"/>
          <w:marBottom w:val="0"/>
          <w:divBdr>
            <w:top w:val="none" w:sz="0" w:space="0" w:color="auto"/>
            <w:left w:val="none" w:sz="0" w:space="0" w:color="auto"/>
            <w:bottom w:val="none" w:sz="0" w:space="0" w:color="auto"/>
            <w:right w:val="none" w:sz="0" w:space="0" w:color="auto"/>
          </w:divBdr>
        </w:div>
        <w:div w:id="596868439">
          <w:marLeft w:val="878"/>
          <w:marRight w:val="0"/>
          <w:marTop w:val="96"/>
          <w:marBottom w:val="0"/>
          <w:divBdr>
            <w:top w:val="none" w:sz="0" w:space="0" w:color="auto"/>
            <w:left w:val="none" w:sz="0" w:space="0" w:color="auto"/>
            <w:bottom w:val="none" w:sz="0" w:space="0" w:color="auto"/>
            <w:right w:val="none" w:sz="0" w:space="0" w:color="auto"/>
          </w:divBdr>
        </w:div>
        <w:div w:id="749080539">
          <w:marLeft w:val="1210"/>
          <w:marRight w:val="0"/>
          <w:marTop w:val="86"/>
          <w:marBottom w:val="0"/>
          <w:divBdr>
            <w:top w:val="none" w:sz="0" w:space="0" w:color="auto"/>
            <w:left w:val="none" w:sz="0" w:space="0" w:color="auto"/>
            <w:bottom w:val="none" w:sz="0" w:space="0" w:color="auto"/>
            <w:right w:val="none" w:sz="0" w:space="0" w:color="auto"/>
          </w:divBdr>
        </w:div>
        <w:div w:id="813527247">
          <w:marLeft w:val="878"/>
          <w:marRight w:val="0"/>
          <w:marTop w:val="96"/>
          <w:marBottom w:val="0"/>
          <w:divBdr>
            <w:top w:val="none" w:sz="0" w:space="0" w:color="auto"/>
            <w:left w:val="none" w:sz="0" w:space="0" w:color="auto"/>
            <w:bottom w:val="none" w:sz="0" w:space="0" w:color="auto"/>
            <w:right w:val="none" w:sz="0" w:space="0" w:color="auto"/>
          </w:divBdr>
        </w:div>
        <w:div w:id="921910483">
          <w:marLeft w:val="1210"/>
          <w:marRight w:val="0"/>
          <w:marTop w:val="86"/>
          <w:marBottom w:val="0"/>
          <w:divBdr>
            <w:top w:val="none" w:sz="0" w:space="0" w:color="auto"/>
            <w:left w:val="none" w:sz="0" w:space="0" w:color="auto"/>
            <w:bottom w:val="none" w:sz="0" w:space="0" w:color="auto"/>
            <w:right w:val="none" w:sz="0" w:space="0" w:color="auto"/>
          </w:divBdr>
        </w:div>
        <w:div w:id="1049960536">
          <w:marLeft w:val="1210"/>
          <w:marRight w:val="0"/>
          <w:marTop w:val="86"/>
          <w:marBottom w:val="0"/>
          <w:divBdr>
            <w:top w:val="none" w:sz="0" w:space="0" w:color="auto"/>
            <w:left w:val="none" w:sz="0" w:space="0" w:color="auto"/>
            <w:bottom w:val="none" w:sz="0" w:space="0" w:color="auto"/>
            <w:right w:val="none" w:sz="0" w:space="0" w:color="auto"/>
          </w:divBdr>
        </w:div>
        <w:div w:id="1522235977">
          <w:marLeft w:val="1210"/>
          <w:marRight w:val="0"/>
          <w:marTop w:val="86"/>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80925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363710">
      <w:bodyDiv w:val="1"/>
      <w:marLeft w:val="0"/>
      <w:marRight w:val="0"/>
      <w:marTop w:val="0"/>
      <w:marBottom w:val="0"/>
      <w:divBdr>
        <w:top w:val="none" w:sz="0" w:space="0" w:color="auto"/>
        <w:left w:val="none" w:sz="0" w:space="0" w:color="auto"/>
        <w:bottom w:val="none" w:sz="0" w:space="0" w:color="auto"/>
        <w:right w:val="none" w:sz="0" w:space="0" w:color="auto"/>
      </w:divBdr>
      <w:divsChild>
        <w:div w:id="4137003">
          <w:marLeft w:val="1555"/>
          <w:marRight w:val="0"/>
          <w:marTop w:val="58"/>
          <w:marBottom w:val="0"/>
          <w:divBdr>
            <w:top w:val="none" w:sz="0" w:space="0" w:color="auto"/>
            <w:left w:val="none" w:sz="0" w:space="0" w:color="auto"/>
            <w:bottom w:val="none" w:sz="0" w:space="0" w:color="auto"/>
            <w:right w:val="none" w:sz="0" w:space="0" w:color="auto"/>
          </w:divBdr>
        </w:div>
        <w:div w:id="83042258">
          <w:marLeft w:val="878"/>
          <w:marRight w:val="0"/>
          <w:marTop w:val="96"/>
          <w:marBottom w:val="0"/>
          <w:divBdr>
            <w:top w:val="none" w:sz="0" w:space="0" w:color="auto"/>
            <w:left w:val="none" w:sz="0" w:space="0" w:color="auto"/>
            <w:bottom w:val="none" w:sz="0" w:space="0" w:color="auto"/>
            <w:right w:val="none" w:sz="0" w:space="0" w:color="auto"/>
          </w:divBdr>
        </w:div>
        <w:div w:id="86578444">
          <w:marLeft w:val="1555"/>
          <w:marRight w:val="0"/>
          <w:marTop w:val="58"/>
          <w:marBottom w:val="0"/>
          <w:divBdr>
            <w:top w:val="none" w:sz="0" w:space="0" w:color="auto"/>
            <w:left w:val="none" w:sz="0" w:space="0" w:color="auto"/>
            <w:bottom w:val="none" w:sz="0" w:space="0" w:color="auto"/>
            <w:right w:val="none" w:sz="0" w:space="0" w:color="auto"/>
          </w:divBdr>
        </w:div>
        <w:div w:id="162740042">
          <w:marLeft w:val="1555"/>
          <w:marRight w:val="0"/>
          <w:marTop w:val="58"/>
          <w:marBottom w:val="0"/>
          <w:divBdr>
            <w:top w:val="none" w:sz="0" w:space="0" w:color="auto"/>
            <w:left w:val="none" w:sz="0" w:space="0" w:color="auto"/>
            <w:bottom w:val="none" w:sz="0" w:space="0" w:color="auto"/>
            <w:right w:val="none" w:sz="0" w:space="0" w:color="auto"/>
          </w:divBdr>
        </w:div>
        <w:div w:id="298195995">
          <w:marLeft w:val="878"/>
          <w:marRight w:val="0"/>
          <w:marTop w:val="96"/>
          <w:marBottom w:val="0"/>
          <w:divBdr>
            <w:top w:val="none" w:sz="0" w:space="0" w:color="auto"/>
            <w:left w:val="none" w:sz="0" w:space="0" w:color="auto"/>
            <w:bottom w:val="none" w:sz="0" w:space="0" w:color="auto"/>
            <w:right w:val="none" w:sz="0" w:space="0" w:color="auto"/>
          </w:divBdr>
        </w:div>
        <w:div w:id="389888892">
          <w:marLeft w:val="1210"/>
          <w:marRight w:val="0"/>
          <w:marTop w:val="86"/>
          <w:marBottom w:val="0"/>
          <w:divBdr>
            <w:top w:val="none" w:sz="0" w:space="0" w:color="auto"/>
            <w:left w:val="none" w:sz="0" w:space="0" w:color="auto"/>
            <w:bottom w:val="none" w:sz="0" w:space="0" w:color="auto"/>
            <w:right w:val="none" w:sz="0" w:space="0" w:color="auto"/>
          </w:divBdr>
        </w:div>
        <w:div w:id="432870886">
          <w:marLeft w:val="1210"/>
          <w:marRight w:val="0"/>
          <w:marTop w:val="86"/>
          <w:marBottom w:val="0"/>
          <w:divBdr>
            <w:top w:val="none" w:sz="0" w:space="0" w:color="auto"/>
            <w:left w:val="none" w:sz="0" w:space="0" w:color="auto"/>
            <w:bottom w:val="none" w:sz="0" w:space="0" w:color="auto"/>
            <w:right w:val="none" w:sz="0" w:space="0" w:color="auto"/>
          </w:divBdr>
        </w:div>
        <w:div w:id="828405574">
          <w:marLeft w:val="1210"/>
          <w:marRight w:val="0"/>
          <w:marTop w:val="86"/>
          <w:marBottom w:val="0"/>
          <w:divBdr>
            <w:top w:val="none" w:sz="0" w:space="0" w:color="auto"/>
            <w:left w:val="none" w:sz="0" w:space="0" w:color="auto"/>
            <w:bottom w:val="none" w:sz="0" w:space="0" w:color="auto"/>
            <w:right w:val="none" w:sz="0" w:space="0" w:color="auto"/>
          </w:divBdr>
        </w:div>
        <w:div w:id="1086927585">
          <w:marLeft w:val="1210"/>
          <w:marRight w:val="0"/>
          <w:marTop w:val="86"/>
          <w:marBottom w:val="0"/>
          <w:divBdr>
            <w:top w:val="none" w:sz="0" w:space="0" w:color="auto"/>
            <w:left w:val="none" w:sz="0" w:space="0" w:color="auto"/>
            <w:bottom w:val="none" w:sz="0" w:space="0" w:color="auto"/>
            <w:right w:val="none" w:sz="0" w:space="0" w:color="auto"/>
          </w:divBdr>
        </w:div>
        <w:div w:id="1108236788">
          <w:marLeft w:val="1555"/>
          <w:marRight w:val="0"/>
          <w:marTop w:val="58"/>
          <w:marBottom w:val="0"/>
          <w:divBdr>
            <w:top w:val="none" w:sz="0" w:space="0" w:color="auto"/>
            <w:left w:val="none" w:sz="0" w:space="0" w:color="auto"/>
            <w:bottom w:val="none" w:sz="0" w:space="0" w:color="auto"/>
            <w:right w:val="none" w:sz="0" w:space="0" w:color="auto"/>
          </w:divBdr>
        </w:div>
        <w:div w:id="1120029412">
          <w:marLeft w:val="1886"/>
          <w:marRight w:val="0"/>
          <w:marTop w:val="53"/>
          <w:marBottom w:val="0"/>
          <w:divBdr>
            <w:top w:val="none" w:sz="0" w:space="0" w:color="auto"/>
            <w:left w:val="none" w:sz="0" w:space="0" w:color="auto"/>
            <w:bottom w:val="none" w:sz="0" w:space="0" w:color="auto"/>
            <w:right w:val="none" w:sz="0" w:space="0" w:color="auto"/>
          </w:divBdr>
        </w:div>
        <w:div w:id="1184978945">
          <w:marLeft w:val="1210"/>
          <w:marRight w:val="0"/>
          <w:marTop w:val="86"/>
          <w:marBottom w:val="0"/>
          <w:divBdr>
            <w:top w:val="none" w:sz="0" w:space="0" w:color="auto"/>
            <w:left w:val="none" w:sz="0" w:space="0" w:color="auto"/>
            <w:bottom w:val="none" w:sz="0" w:space="0" w:color="auto"/>
            <w:right w:val="none" w:sz="0" w:space="0" w:color="auto"/>
          </w:divBdr>
        </w:div>
        <w:div w:id="1600944903">
          <w:marLeft w:val="1886"/>
          <w:marRight w:val="0"/>
          <w:marTop w:val="53"/>
          <w:marBottom w:val="0"/>
          <w:divBdr>
            <w:top w:val="none" w:sz="0" w:space="0" w:color="auto"/>
            <w:left w:val="none" w:sz="0" w:space="0" w:color="auto"/>
            <w:bottom w:val="none" w:sz="0" w:space="0" w:color="auto"/>
            <w:right w:val="none" w:sz="0" w:space="0" w:color="auto"/>
          </w:divBdr>
        </w:div>
        <w:div w:id="1672634285">
          <w:marLeft w:val="1886"/>
          <w:marRight w:val="0"/>
          <w:marTop w:val="53"/>
          <w:marBottom w:val="0"/>
          <w:divBdr>
            <w:top w:val="none" w:sz="0" w:space="0" w:color="auto"/>
            <w:left w:val="none" w:sz="0" w:space="0" w:color="auto"/>
            <w:bottom w:val="none" w:sz="0" w:space="0" w:color="auto"/>
            <w:right w:val="none" w:sz="0" w:space="0" w:color="auto"/>
          </w:divBdr>
        </w:div>
        <w:div w:id="1779762083">
          <w:marLeft w:val="1555"/>
          <w:marRight w:val="0"/>
          <w:marTop w:val="58"/>
          <w:marBottom w:val="0"/>
          <w:divBdr>
            <w:top w:val="none" w:sz="0" w:space="0" w:color="auto"/>
            <w:left w:val="none" w:sz="0" w:space="0" w:color="auto"/>
            <w:bottom w:val="none" w:sz="0" w:space="0" w:color="auto"/>
            <w:right w:val="none" w:sz="0" w:space="0" w:color="auto"/>
          </w:divBdr>
        </w:div>
        <w:div w:id="1819960076">
          <w:marLeft w:val="1210"/>
          <w:marRight w:val="0"/>
          <w:marTop w:val="86"/>
          <w:marBottom w:val="0"/>
          <w:divBdr>
            <w:top w:val="none" w:sz="0" w:space="0" w:color="auto"/>
            <w:left w:val="none" w:sz="0" w:space="0" w:color="auto"/>
            <w:bottom w:val="none" w:sz="0" w:space="0" w:color="auto"/>
            <w:right w:val="none" w:sz="0" w:space="0" w:color="auto"/>
          </w:divBdr>
        </w:div>
        <w:div w:id="1825314516">
          <w:marLeft w:val="1555"/>
          <w:marRight w:val="0"/>
          <w:marTop w:val="58"/>
          <w:marBottom w:val="0"/>
          <w:divBdr>
            <w:top w:val="none" w:sz="0" w:space="0" w:color="auto"/>
            <w:left w:val="none" w:sz="0" w:space="0" w:color="auto"/>
            <w:bottom w:val="none" w:sz="0" w:space="0" w:color="auto"/>
            <w:right w:val="none" w:sz="0" w:space="0" w:color="auto"/>
          </w:divBdr>
        </w:div>
        <w:div w:id="1948391541">
          <w:marLeft w:val="878"/>
          <w:marRight w:val="0"/>
          <w:marTop w:val="96"/>
          <w:marBottom w:val="0"/>
          <w:divBdr>
            <w:top w:val="none" w:sz="0" w:space="0" w:color="auto"/>
            <w:left w:val="none" w:sz="0" w:space="0" w:color="auto"/>
            <w:bottom w:val="none" w:sz="0" w:space="0" w:color="auto"/>
            <w:right w:val="none" w:sz="0" w:space="0" w:color="auto"/>
          </w:divBdr>
        </w:div>
        <w:div w:id="2096590538">
          <w:marLeft w:val="1555"/>
          <w:marRight w:val="0"/>
          <w:marTop w:val="58"/>
          <w:marBottom w:val="0"/>
          <w:divBdr>
            <w:top w:val="none" w:sz="0" w:space="0" w:color="auto"/>
            <w:left w:val="none" w:sz="0" w:space="0" w:color="auto"/>
            <w:bottom w:val="none" w:sz="0" w:space="0" w:color="auto"/>
            <w:right w:val="none" w:sz="0" w:space="0" w:color="auto"/>
          </w:divBdr>
        </w:div>
        <w:div w:id="2138642565">
          <w:marLeft w:val="878"/>
          <w:marRight w:val="0"/>
          <w:marTop w:val="96"/>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640209">
      <w:bodyDiv w:val="1"/>
      <w:marLeft w:val="0"/>
      <w:marRight w:val="0"/>
      <w:marTop w:val="0"/>
      <w:marBottom w:val="0"/>
      <w:divBdr>
        <w:top w:val="none" w:sz="0" w:space="0" w:color="auto"/>
        <w:left w:val="none" w:sz="0" w:space="0" w:color="auto"/>
        <w:bottom w:val="none" w:sz="0" w:space="0" w:color="auto"/>
        <w:right w:val="none" w:sz="0" w:space="0" w:color="auto"/>
      </w:divBdr>
      <w:divsChild>
        <w:div w:id="1024020258">
          <w:marLeft w:val="547"/>
          <w:marRight w:val="0"/>
          <w:marTop w:val="96"/>
          <w:marBottom w:val="0"/>
          <w:divBdr>
            <w:top w:val="none" w:sz="0" w:space="0" w:color="auto"/>
            <w:left w:val="none" w:sz="0" w:space="0" w:color="auto"/>
            <w:bottom w:val="none" w:sz="0" w:space="0" w:color="auto"/>
            <w:right w:val="none" w:sz="0" w:space="0" w:color="auto"/>
          </w:divBdr>
        </w:div>
      </w:divsChild>
    </w:div>
    <w:div w:id="2060127655">
      <w:bodyDiv w:val="1"/>
      <w:marLeft w:val="0"/>
      <w:marRight w:val="0"/>
      <w:marTop w:val="0"/>
      <w:marBottom w:val="0"/>
      <w:divBdr>
        <w:top w:val="none" w:sz="0" w:space="0" w:color="auto"/>
        <w:left w:val="none" w:sz="0" w:space="0" w:color="auto"/>
        <w:bottom w:val="none" w:sz="0" w:space="0" w:color="auto"/>
        <w:right w:val="none" w:sz="0" w:space="0" w:color="auto"/>
      </w:divBdr>
      <w:divsChild>
        <w:div w:id="1035427680">
          <w:marLeft w:val="547"/>
          <w:marRight w:val="0"/>
          <w:marTop w:val="115"/>
          <w:marBottom w:val="0"/>
          <w:divBdr>
            <w:top w:val="none" w:sz="0" w:space="0" w:color="auto"/>
            <w:left w:val="none" w:sz="0" w:space="0" w:color="auto"/>
            <w:bottom w:val="none" w:sz="0" w:space="0" w:color="auto"/>
            <w:right w:val="none" w:sz="0" w:space="0" w:color="auto"/>
          </w:divBdr>
        </w:div>
      </w:divsChild>
    </w:div>
    <w:div w:id="2073652139">
      <w:bodyDiv w:val="1"/>
      <w:marLeft w:val="0"/>
      <w:marRight w:val="0"/>
      <w:marTop w:val="0"/>
      <w:marBottom w:val="0"/>
      <w:divBdr>
        <w:top w:val="none" w:sz="0" w:space="0" w:color="auto"/>
        <w:left w:val="none" w:sz="0" w:space="0" w:color="auto"/>
        <w:bottom w:val="none" w:sz="0" w:space="0" w:color="auto"/>
        <w:right w:val="none" w:sz="0" w:space="0" w:color="auto"/>
      </w:divBdr>
      <w:divsChild>
        <w:div w:id="306593319">
          <w:marLeft w:val="1210"/>
          <w:marRight w:val="0"/>
          <w:marTop w:val="86"/>
          <w:marBottom w:val="0"/>
          <w:divBdr>
            <w:top w:val="none" w:sz="0" w:space="0" w:color="auto"/>
            <w:left w:val="none" w:sz="0" w:space="0" w:color="auto"/>
            <w:bottom w:val="none" w:sz="0" w:space="0" w:color="auto"/>
            <w:right w:val="none" w:sz="0" w:space="0" w:color="auto"/>
          </w:divBdr>
        </w:div>
        <w:div w:id="568810792">
          <w:marLeft w:val="1210"/>
          <w:marRight w:val="0"/>
          <w:marTop w:val="86"/>
          <w:marBottom w:val="0"/>
          <w:divBdr>
            <w:top w:val="none" w:sz="0" w:space="0" w:color="auto"/>
            <w:left w:val="none" w:sz="0" w:space="0" w:color="auto"/>
            <w:bottom w:val="none" w:sz="0" w:space="0" w:color="auto"/>
            <w:right w:val="none" w:sz="0" w:space="0" w:color="auto"/>
          </w:divBdr>
        </w:div>
        <w:div w:id="638346847">
          <w:marLeft w:val="878"/>
          <w:marRight w:val="0"/>
          <w:marTop w:val="96"/>
          <w:marBottom w:val="0"/>
          <w:divBdr>
            <w:top w:val="none" w:sz="0" w:space="0" w:color="auto"/>
            <w:left w:val="none" w:sz="0" w:space="0" w:color="auto"/>
            <w:bottom w:val="none" w:sz="0" w:space="0" w:color="auto"/>
            <w:right w:val="none" w:sz="0" w:space="0" w:color="auto"/>
          </w:divBdr>
        </w:div>
        <w:div w:id="791942044">
          <w:marLeft w:val="878"/>
          <w:marRight w:val="0"/>
          <w:marTop w:val="96"/>
          <w:marBottom w:val="0"/>
          <w:divBdr>
            <w:top w:val="none" w:sz="0" w:space="0" w:color="auto"/>
            <w:left w:val="none" w:sz="0" w:space="0" w:color="auto"/>
            <w:bottom w:val="none" w:sz="0" w:space="0" w:color="auto"/>
            <w:right w:val="none" w:sz="0" w:space="0" w:color="auto"/>
          </w:divBdr>
        </w:div>
        <w:div w:id="920915616">
          <w:marLeft w:val="1210"/>
          <w:marRight w:val="0"/>
          <w:marTop w:val="86"/>
          <w:marBottom w:val="0"/>
          <w:divBdr>
            <w:top w:val="none" w:sz="0" w:space="0" w:color="auto"/>
            <w:left w:val="none" w:sz="0" w:space="0" w:color="auto"/>
            <w:bottom w:val="none" w:sz="0" w:space="0" w:color="auto"/>
            <w:right w:val="none" w:sz="0" w:space="0" w:color="auto"/>
          </w:divBdr>
        </w:div>
        <w:div w:id="1177696062">
          <w:marLeft w:val="878"/>
          <w:marRight w:val="0"/>
          <w:marTop w:val="96"/>
          <w:marBottom w:val="0"/>
          <w:divBdr>
            <w:top w:val="none" w:sz="0" w:space="0" w:color="auto"/>
            <w:left w:val="none" w:sz="0" w:space="0" w:color="auto"/>
            <w:bottom w:val="none" w:sz="0" w:space="0" w:color="auto"/>
            <w:right w:val="none" w:sz="0" w:space="0" w:color="auto"/>
          </w:divBdr>
        </w:div>
        <w:div w:id="1348286626">
          <w:marLeft w:val="878"/>
          <w:marRight w:val="0"/>
          <w:marTop w:val="96"/>
          <w:marBottom w:val="0"/>
          <w:divBdr>
            <w:top w:val="none" w:sz="0" w:space="0" w:color="auto"/>
            <w:left w:val="none" w:sz="0" w:space="0" w:color="auto"/>
            <w:bottom w:val="none" w:sz="0" w:space="0" w:color="auto"/>
            <w:right w:val="none" w:sz="0" w:space="0" w:color="auto"/>
          </w:divBdr>
        </w:div>
        <w:div w:id="1369837525">
          <w:marLeft w:val="1210"/>
          <w:marRight w:val="0"/>
          <w:marTop w:val="86"/>
          <w:marBottom w:val="0"/>
          <w:divBdr>
            <w:top w:val="none" w:sz="0" w:space="0" w:color="auto"/>
            <w:left w:val="none" w:sz="0" w:space="0" w:color="auto"/>
            <w:bottom w:val="none" w:sz="0" w:space="0" w:color="auto"/>
            <w:right w:val="none" w:sz="0" w:space="0" w:color="auto"/>
          </w:divBdr>
        </w:div>
        <w:div w:id="1787918950">
          <w:marLeft w:val="1210"/>
          <w:marRight w:val="0"/>
          <w:marTop w:val="86"/>
          <w:marBottom w:val="0"/>
          <w:divBdr>
            <w:top w:val="none" w:sz="0" w:space="0" w:color="auto"/>
            <w:left w:val="none" w:sz="0" w:space="0" w:color="auto"/>
            <w:bottom w:val="none" w:sz="0" w:space="0" w:color="auto"/>
            <w:right w:val="none" w:sz="0" w:space="0" w:color="auto"/>
          </w:divBdr>
        </w:div>
        <w:div w:id="1909535507">
          <w:marLeft w:val="878"/>
          <w:marRight w:val="0"/>
          <w:marTop w:val="96"/>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sundara\Documents\Pentari\Contribution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HR33RHYHUWRF-4-7668</_dlc_DocId>
    <_dlc_DocIdUrl xmlns="c06861ca-3f08-4d07-bff7-bb15bac121f4">
      <Url>https://projects.qualcomm.com/sites/pentari/_layouts/15/DocIdRedir.aspx?ID=HR33RHYHUWRF-4-7668</Url>
      <Description>HR33RHYHUWRF-4-7668</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3CF1E-E289-4EA1-8C94-7D8AF0A8C553}">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AEC409A3-04DF-43E7-8ED6-E8F5399A8264}">
  <ds:schemaRefs>
    <ds:schemaRef ds:uri="http://schemas.microsoft.com/sharepoint/v3/contenttype/forms"/>
  </ds:schemaRefs>
</ds:datastoreItem>
</file>

<file path=customXml/itemProps3.xml><?xml version="1.0" encoding="utf-8"?>
<ds:datastoreItem xmlns:ds="http://schemas.openxmlformats.org/officeDocument/2006/customXml" ds:itemID="{364B20C8-03AA-43E9-A569-8B84AF33F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141BA14-DD4C-42C8-91EE-A50DDAB77FD5}">
  <ds:schemaRefs>
    <ds:schemaRef ds:uri="http://schemas.microsoft.com/sharepoint/events"/>
  </ds:schemaRefs>
</ds:datastoreItem>
</file>

<file path=customXml/itemProps5.xml><?xml version="1.0" encoding="utf-8"?>
<ds:datastoreItem xmlns:ds="http://schemas.openxmlformats.org/officeDocument/2006/customXml" ds:itemID="{194DCE9A-BCC0-4E86-8CAC-9C7CECEBD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Contribution_Template</Template>
  <TotalTime>1727</TotalTime>
  <Pages>20</Pages>
  <Words>6386</Words>
  <Characters>36403</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3GPP TSG-RAN WG1 #92Bis</vt:lpstr>
    </vt:vector>
  </TitlesOfParts>
  <Company>Qualcomm Inc.</Company>
  <LinksUpToDate>false</LinksUpToDate>
  <CharactersWithSpaces>42704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#92Bis</dc:title>
  <dc:subject/>
  <dc:creator>jsundara</dc:creator>
  <cp:keywords/>
  <dc:description/>
  <cp:lastModifiedBy>Mostafa Khoshnevisan</cp:lastModifiedBy>
  <cp:revision>205</cp:revision>
  <cp:lastPrinted>2014-11-07T05:38:00Z</cp:lastPrinted>
  <dcterms:created xsi:type="dcterms:W3CDTF">2018-08-11T00:58:00Z</dcterms:created>
  <dcterms:modified xsi:type="dcterms:W3CDTF">2018-11-03T02:33:00Z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6276a9ea-28a4-4ccb-8eda-a3793bbaf679</vt:lpwstr>
  </property>
  <property fmtid="{D5CDD505-2E9C-101B-9397-08002B2CF9AE}" pid="3" name="ContentTypeId">
    <vt:lpwstr>0x010100BC29BFD66497B943AA3B102F0C7B1355</vt:lpwstr>
  </property>
</Properties>
</file>